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9B9331" w14:textId="0835CD66" w:rsidR="001D0074" w:rsidRPr="00E81391" w:rsidRDefault="001D0074" w:rsidP="001D0074">
      <w:pPr>
        <w:pStyle w:val="CRCoverPage"/>
        <w:tabs>
          <w:tab w:val="right" w:pos="9639"/>
        </w:tabs>
        <w:spacing w:after="0"/>
        <w:rPr>
          <w:rFonts w:ascii="Calibri" w:hAnsi="Calibri"/>
          <w:b/>
          <w:i/>
          <w:noProof/>
          <w:sz w:val="28"/>
        </w:rPr>
      </w:pPr>
      <w:r w:rsidRPr="00E81391">
        <w:rPr>
          <w:rFonts w:ascii="Calibri" w:hAnsi="Calibri"/>
          <w:b/>
          <w:noProof/>
          <w:sz w:val="24"/>
        </w:rPr>
        <w:t>3GPP TSG-RAN WG4 Meeting #8</w:t>
      </w:r>
      <w:r w:rsidR="00F20BBE">
        <w:rPr>
          <w:rFonts w:ascii="Calibri" w:hAnsi="Calibri"/>
          <w:b/>
          <w:noProof/>
          <w:sz w:val="24"/>
        </w:rPr>
        <w:t>2bis</w:t>
      </w:r>
      <w:r w:rsidRPr="00E81391">
        <w:rPr>
          <w:rFonts w:ascii="Calibri" w:hAnsi="Calibri"/>
          <w:b/>
          <w:i/>
          <w:noProof/>
          <w:sz w:val="28"/>
        </w:rPr>
        <w:tab/>
      </w:r>
      <w:r w:rsidRPr="00FC1E4E">
        <w:rPr>
          <w:rFonts w:ascii="Calibri" w:hAnsi="Calibri"/>
          <w:b/>
          <w:noProof/>
          <w:sz w:val="28"/>
        </w:rPr>
        <w:t>R4-17</w:t>
      </w:r>
      <w:r w:rsidR="00F20BBE">
        <w:rPr>
          <w:rFonts w:ascii="Calibri" w:hAnsi="Calibri"/>
          <w:b/>
          <w:noProof/>
          <w:sz w:val="28"/>
        </w:rPr>
        <w:t>0</w:t>
      </w:r>
      <w:r w:rsidR="007C57F2">
        <w:rPr>
          <w:rFonts w:ascii="Calibri" w:hAnsi="Calibri"/>
          <w:b/>
          <w:noProof/>
          <w:sz w:val="28"/>
        </w:rPr>
        <w:t>2772</w:t>
      </w:r>
      <w:bookmarkStart w:id="0" w:name="_GoBack"/>
      <w:bookmarkEnd w:id="0"/>
    </w:p>
    <w:p w14:paraId="706AAB72" w14:textId="54113B4F" w:rsidR="001D0074" w:rsidRPr="00E81391" w:rsidRDefault="00F20BBE" w:rsidP="001D0074">
      <w:pPr>
        <w:pStyle w:val="CRCoverPage"/>
        <w:outlineLvl w:val="0"/>
        <w:rPr>
          <w:rFonts w:ascii="Calibri" w:hAnsi="Calibri"/>
          <w:b/>
          <w:noProof/>
          <w:sz w:val="24"/>
        </w:rPr>
      </w:pPr>
      <w:r>
        <w:rPr>
          <w:rFonts w:ascii="Calibri" w:hAnsi="Calibri"/>
          <w:b/>
          <w:noProof/>
          <w:sz w:val="24"/>
        </w:rPr>
        <w:t>Spokane, US, 3-7 April</w:t>
      </w:r>
      <w:r w:rsidR="001D0074" w:rsidRPr="00E81391">
        <w:rPr>
          <w:rFonts w:ascii="Calibri" w:hAnsi="Calibri"/>
          <w:b/>
          <w:noProof/>
          <w:sz w:val="24"/>
        </w:rPr>
        <w:t xml:space="preserve"> 2017</w:t>
      </w:r>
    </w:p>
    <w:p w14:paraId="2C1DD017" w14:textId="77777777" w:rsidR="00D1223F" w:rsidRPr="001D0074" w:rsidRDefault="00D1223F" w:rsidP="00D1223F">
      <w:pPr>
        <w:spacing w:after="120"/>
        <w:ind w:left="1985" w:hanging="1985"/>
        <w:rPr>
          <w:rFonts w:ascii="Calibri" w:hAnsi="Calibri" w:cs="Arial"/>
          <w:b/>
        </w:rPr>
      </w:pPr>
    </w:p>
    <w:p w14:paraId="0EC4DAED" w14:textId="77777777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Source:</w:t>
      </w:r>
      <w:r w:rsidRPr="00380F3C">
        <w:rPr>
          <w:rFonts w:ascii="Calibri" w:hAnsi="Calibri" w:cs="Arial"/>
          <w:b/>
          <w:sz w:val="24"/>
          <w:szCs w:val="24"/>
        </w:rPr>
        <w:tab/>
      </w:r>
      <w:r>
        <w:rPr>
          <w:rFonts w:ascii="Calibri" w:hAnsi="Calibri" w:cs="Arial"/>
          <w:b/>
          <w:bCs/>
          <w:sz w:val="24"/>
          <w:szCs w:val="24"/>
        </w:rPr>
        <w:t>S</w:t>
      </w:r>
      <w:r w:rsidR="00311D42">
        <w:rPr>
          <w:rFonts w:ascii="Calibri" w:hAnsi="Calibri" w:cs="Arial" w:hint="eastAsia"/>
          <w:b/>
          <w:bCs/>
          <w:sz w:val="24"/>
          <w:szCs w:val="24"/>
        </w:rPr>
        <w:t>oftBank Corp.</w:t>
      </w:r>
    </w:p>
    <w:p w14:paraId="310F5E09" w14:textId="64909C52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Title: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6B752F">
        <w:rPr>
          <w:rFonts w:ascii="Calibri" w:hAnsi="Calibri" w:cs="Arial"/>
          <w:b/>
          <w:sz w:val="24"/>
          <w:szCs w:val="24"/>
        </w:rPr>
        <w:t xml:space="preserve">Enlarging </w:t>
      </w:r>
      <w:r w:rsidR="00210753">
        <w:rPr>
          <w:rFonts w:ascii="Calibri" w:hAnsi="Calibri" w:cs="Arial"/>
          <w:b/>
          <w:sz w:val="24"/>
          <w:szCs w:val="24"/>
        </w:rPr>
        <w:t xml:space="preserve">maximum </w:t>
      </w:r>
      <w:r w:rsidR="006B752F">
        <w:rPr>
          <w:rFonts w:ascii="Calibri" w:hAnsi="Calibri" w:cs="Arial"/>
          <w:b/>
          <w:sz w:val="24"/>
          <w:szCs w:val="24"/>
        </w:rPr>
        <w:t>BW</w:t>
      </w:r>
      <w:r w:rsidR="007B4401">
        <w:rPr>
          <w:rFonts w:ascii="Calibri" w:hAnsi="Calibri" w:cs="Arial"/>
          <w:b/>
          <w:sz w:val="24"/>
          <w:szCs w:val="24"/>
        </w:rPr>
        <w:t>s</w:t>
      </w:r>
      <w:r w:rsidR="006B752F">
        <w:rPr>
          <w:rFonts w:ascii="Calibri" w:hAnsi="Calibri" w:cs="Arial"/>
          <w:b/>
          <w:sz w:val="24"/>
          <w:szCs w:val="24"/>
        </w:rPr>
        <w:t xml:space="preserve"> of Band 8</w:t>
      </w:r>
      <w:r w:rsidR="007B4401">
        <w:rPr>
          <w:rFonts w:ascii="Calibri" w:hAnsi="Calibri" w:cs="Arial"/>
          <w:b/>
          <w:sz w:val="24"/>
          <w:szCs w:val="24"/>
        </w:rPr>
        <w:t xml:space="preserve"> in NR</w:t>
      </w:r>
    </w:p>
    <w:p w14:paraId="359751FE" w14:textId="4D92A257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Agenda item: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E404C4">
        <w:rPr>
          <w:rFonts w:ascii="Calibri" w:hAnsi="Calibri" w:cs="Arial"/>
          <w:b/>
          <w:sz w:val="24"/>
          <w:szCs w:val="24"/>
        </w:rPr>
        <w:t>10.2.1.2</w:t>
      </w:r>
    </w:p>
    <w:p w14:paraId="09314522" w14:textId="3803A235" w:rsidR="00D1223F" w:rsidRPr="00380F3C" w:rsidRDefault="00D1223F" w:rsidP="00D1223F">
      <w:pPr>
        <w:spacing w:after="120"/>
        <w:ind w:left="1985" w:hanging="1985"/>
        <w:rPr>
          <w:rFonts w:ascii="Arial" w:hAnsi="Arial" w:cs="Arial"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Document for: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BE6E84">
        <w:rPr>
          <w:rFonts w:ascii="Calibri" w:hAnsi="Calibri" w:cs="Arial"/>
          <w:b/>
          <w:sz w:val="24"/>
          <w:szCs w:val="24"/>
        </w:rPr>
        <w:t>Approval</w:t>
      </w:r>
      <w:r>
        <w:rPr>
          <w:rFonts w:ascii="Calibri" w:hAnsi="Calibri" w:cs="Arial"/>
          <w:b/>
          <w:sz w:val="24"/>
          <w:szCs w:val="24"/>
        </w:rPr>
        <w:br/>
      </w:r>
    </w:p>
    <w:p w14:paraId="4235E43F" w14:textId="77777777" w:rsidR="00D1223F" w:rsidRPr="00380F3C" w:rsidRDefault="00D1223F" w:rsidP="00D1223F">
      <w:pPr>
        <w:pStyle w:val="1"/>
        <w:rPr>
          <w:rFonts w:ascii="Calibri" w:hAnsi="Calibri"/>
          <w:kern w:val="2"/>
          <w:lang w:val="en-US"/>
        </w:rPr>
      </w:pPr>
      <w:r w:rsidRPr="00380F3C">
        <w:rPr>
          <w:rFonts w:ascii="Calibri" w:hAnsi="Calibri"/>
          <w:kern w:val="2"/>
          <w:lang w:val="en-US"/>
        </w:rPr>
        <w:t>1.  Introduction</w:t>
      </w:r>
    </w:p>
    <w:p w14:paraId="4862B981" w14:textId="0D6E8929" w:rsidR="00F925C6" w:rsidRDefault="006B752F" w:rsidP="0090264E">
      <w:pPr>
        <w:rPr>
          <w:kern w:val="2"/>
          <w:lang w:val="en-US"/>
        </w:rPr>
      </w:pPr>
      <w:r>
        <w:rPr>
          <w:kern w:val="2"/>
          <w:lang w:val="en-US"/>
        </w:rPr>
        <w:t>In the last RAN4 meeting, it was proposed to migra</w:t>
      </w:r>
      <w:r w:rsidR="00210753">
        <w:rPr>
          <w:kern w:val="2"/>
          <w:lang w:val="en-US"/>
        </w:rPr>
        <w:t xml:space="preserve">te some 3G/4G bands </w:t>
      </w:r>
      <w:r>
        <w:rPr>
          <w:kern w:val="2"/>
          <w:lang w:val="en-US"/>
        </w:rPr>
        <w:t>including Band 8</w:t>
      </w:r>
      <w:r w:rsidR="00210753" w:rsidRPr="00210753">
        <w:rPr>
          <w:kern w:val="2"/>
          <w:lang w:val="en-US"/>
        </w:rPr>
        <w:t xml:space="preserve"> </w:t>
      </w:r>
      <w:r w:rsidR="00210753">
        <w:rPr>
          <w:kern w:val="2"/>
          <w:lang w:val="en-US"/>
        </w:rPr>
        <w:t>to NR in Rel-15 time frame [1]</w:t>
      </w:r>
      <w:r>
        <w:rPr>
          <w:kern w:val="2"/>
          <w:lang w:val="en-US"/>
        </w:rPr>
        <w:t xml:space="preserve">. </w:t>
      </w:r>
      <w:r w:rsidR="00047C46">
        <w:rPr>
          <w:kern w:val="2"/>
          <w:lang w:val="en-US"/>
        </w:rPr>
        <w:t>Looking back, i</w:t>
      </w:r>
      <w:r>
        <w:rPr>
          <w:kern w:val="2"/>
          <w:lang w:val="en-US"/>
        </w:rPr>
        <w:t>t was argued to enlarge maximum BW of Band 8 to</w:t>
      </w:r>
      <w:r w:rsidR="00CD3BB5">
        <w:rPr>
          <w:kern w:val="2"/>
          <w:lang w:val="en-US"/>
        </w:rPr>
        <w:t xml:space="preserve"> 15MHz/20MHz a co</w:t>
      </w:r>
      <w:r w:rsidR="002E1AD1">
        <w:rPr>
          <w:kern w:val="2"/>
          <w:lang w:val="en-US"/>
        </w:rPr>
        <w:t xml:space="preserve">uple of times </w:t>
      </w:r>
      <w:r w:rsidR="00AB4B2F">
        <w:rPr>
          <w:kern w:val="2"/>
          <w:lang w:val="en-US"/>
        </w:rPr>
        <w:t>in LTE but not realized so far.</w:t>
      </w:r>
    </w:p>
    <w:p w14:paraId="002CF2A5" w14:textId="356BE2B9" w:rsidR="00047C46" w:rsidRPr="00047C46" w:rsidRDefault="00047C46" w:rsidP="0090264E">
      <w:pPr>
        <w:rPr>
          <w:lang w:val="en-US"/>
        </w:rPr>
      </w:pPr>
      <w:r>
        <w:rPr>
          <w:lang w:val="en-US"/>
        </w:rPr>
        <w:t>At the time of writing, we are not sure how the maximum BW of a certain band works in NR context, esp. in the relation to flexible BW but judging from the</w:t>
      </w:r>
      <w:r w:rsidR="00EF2683">
        <w:rPr>
          <w:lang w:val="en-US"/>
        </w:rPr>
        <w:t xml:space="preserve"> past</w:t>
      </w:r>
      <w:r>
        <w:rPr>
          <w:lang w:val="en-US"/>
        </w:rPr>
        <w:t xml:space="preserve"> experience</w:t>
      </w:r>
      <w:r w:rsidR="00EF2683">
        <w:rPr>
          <w:lang w:val="en-US"/>
        </w:rPr>
        <w:t>s</w:t>
      </w:r>
      <w:r>
        <w:rPr>
          <w:lang w:val="en-US"/>
        </w:rPr>
        <w:t xml:space="preserve"> of LTE, it is better to</w:t>
      </w:r>
      <w:r w:rsidR="00DD55BD">
        <w:rPr>
          <w:lang w:val="en-US"/>
        </w:rPr>
        <w:t xml:space="preserve"> kick off the releva</w:t>
      </w:r>
      <w:r w:rsidR="009B339D">
        <w:rPr>
          <w:lang w:val="en-US"/>
        </w:rPr>
        <w:t>nt discussion as early as possible, while</w:t>
      </w:r>
      <w:r>
        <w:rPr>
          <w:lang w:val="en-US"/>
        </w:rPr>
        <w:t xml:space="preserve"> no </w:t>
      </w:r>
      <w:r w:rsidR="00F74451">
        <w:rPr>
          <w:lang w:val="en-US"/>
        </w:rPr>
        <w:t>backward compatibility issue</w:t>
      </w:r>
      <w:r w:rsidR="00F74451" w:rsidRPr="00F74451">
        <w:rPr>
          <w:lang w:val="en-US"/>
        </w:rPr>
        <w:t xml:space="preserve"> </w:t>
      </w:r>
      <w:r w:rsidR="00F74451">
        <w:rPr>
          <w:lang w:val="en-US"/>
        </w:rPr>
        <w:t>is foreseen wit</w:t>
      </w:r>
      <w:r>
        <w:rPr>
          <w:lang w:val="en-US"/>
        </w:rPr>
        <w:t>hin NR.</w:t>
      </w:r>
    </w:p>
    <w:p w14:paraId="01BF2F14" w14:textId="224F1F6D" w:rsidR="00E43D93" w:rsidRDefault="00E43D93" w:rsidP="00E43D93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 xml:space="preserve">2.  </w:t>
      </w:r>
      <w:r w:rsidR="002E1AD1">
        <w:rPr>
          <w:rFonts w:ascii="Calibri" w:hAnsi="Calibri"/>
          <w:kern w:val="2"/>
          <w:lang w:val="en-US"/>
        </w:rPr>
        <w:t>Problem in LTE</w:t>
      </w:r>
    </w:p>
    <w:p w14:paraId="6EC62105" w14:textId="43778133" w:rsidR="00725F62" w:rsidRDefault="002E1AD1" w:rsidP="002E1AD1">
      <w:pPr>
        <w:rPr>
          <w:lang w:val="en-US"/>
        </w:rPr>
      </w:pPr>
      <w:r>
        <w:rPr>
          <w:lang w:val="en-US"/>
        </w:rPr>
        <w:t>The maximum BW of Ban</w:t>
      </w:r>
      <w:r w:rsidR="00DA162D">
        <w:rPr>
          <w:lang w:val="en-US"/>
        </w:rPr>
        <w:t>d 8 has been 10MHz since LTE Rel</w:t>
      </w:r>
      <w:r>
        <w:rPr>
          <w:lang w:val="en-US"/>
        </w:rPr>
        <w:t>-8, reflecting spectrum holdings of incumbent Band 8 owners at that time. But the relevant frequency range</w:t>
      </w:r>
      <w:r w:rsidR="00DD55BD">
        <w:rPr>
          <w:lang w:val="en-US"/>
        </w:rPr>
        <w:t>s</w:t>
      </w:r>
      <w:r w:rsidR="00500429">
        <w:rPr>
          <w:lang w:val="en-US"/>
        </w:rPr>
        <w:t xml:space="preserve"> </w:t>
      </w:r>
      <w:r w:rsidR="00DD55BD">
        <w:rPr>
          <w:lang w:val="en-US"/>
        </w:rPr>
        <w:t>were</w:t>
      </w:r>
      <w:r>
        <w:rPr>
          <w:lang w:val="en-US"/>
        </w:rPr>
        <w:t xml:space="preserve"> allocated </w:t>
      </w:r>
      <w:r w:rsidR="008114AA">
        <w:rPr>
          <w:lang w:val="en-US"/>
        </w:rPr>
        <w:t>spanning more than 10MHz</w:t>
      </w:r>
      <w:r>
        <w:rPr>
          <w:lang w:val="en-US"/>
        </w:rPr>
        <w:t xml:space="preserve"> in various </w:t>
      </w:r>
      <w:r w:rsidR="00A52AA9">
        <w:rPr>
          <w:lang w:val="en-US"/>
        </w:rPr>
        <w:t>Reg</w:t>
      </w:r>
      <w:r w:rsidR="00DD46E4">
        <w:rPr>
          <w:lang w:val="en-US"/>
        </w:rPr>
        <w:t>ion 3 countries and the allocations induced</w:t>
      </w:r>
      <w:r>
        <w:rPr>
          <w:lang w:val="en-US"/>
        </w:rPr>
        <w:t xml:space="preserve"> </w:t>
      </w:r>
      <w:r w:rsidR="00A52AA9">
        <w:rPr>
          <w:lang w:val="en-US"/>
        </w:rPr>
        <w:t xml:space="preserve">proposals to expand Band 8 </w:t>
      </w:r>
      <w:r>
        <w:rPr>
          <w:lang w:val="en-US"/>
        </w:rPr>
        <w:t xml:space="preserve">to cover the allocated range with a single CC. </w:t>
      </w:r>
      <w:r w:rsidR="00377E21">
        <w:rPr>
          <w:lang w:val="en-US"/>
        </w:rPr>
        <w:t xml:space="preserve">The reason for </w:t>
      </w:r>
      <w:r w:rsidR="00DD46E4">
        <w:rPr>
          <w:lang w:val="en-US"/>
        </w:rPr>
        <w:t>withdrawal</w:t>
      </w:r>
      <w:r w:rsidR="00A52AA9">
        <w:rPr>
          <w:lang w:val="en-US"/>
        </w:rPr>
        <w:t xml:space="preserve"> </w:t>
      </w:r>
      <w:r w:rsidR="00377E21">
        <w:rPr>
          <w:lang w:val="en-US"/>
        </w:rPr>
        <w:t xml:space="preserve">of the proposals </w:t>
      </w:r>
      <w:r>
        <w:rPr>
          <w:lang w:val="en-US"/>
        </w:rPr>
        <w:t xml:space="preserve">comes from the fact that “legacy” LTE UE cannot recognize extended BW such as 15/20MHz: </w:t>
      </w:r>
      <w:r w:rsidR="00645F87">
        <w:rPr>
          <w:lang w:val="en-US"/>
        </w:rPr>
        <w:t xml:space="preserve">then </w:t>
      </w:r>
      <w:r>
        <w:rPr>
          <w:lang w:val="en-US"/>
        </w:rPr>
        <w:t>even if someone manages to expand in 3GPP standar</w:t>
      </w:r>
      <w:r w:rsidR="005535BD">
        <w:rPr>
          <w:lang w:val="en-US"/>
        </w:rPr>
        <w:t>d</w:t>
      </w:r>
      <w:r w:rsidR="00377E21">
        <w:rPr>
          <w:lang w:val="en-US"/>
        </w:rPr>
        <w:t xml:space="preserve"> in a certain release</w:t>
      </w:r>
      <w:r w:rsidR="005535BD">
        <w:rPr>
          <w:lang w:val="en-US"/>
        </w:rPr>
        <w:t>, he</w:t>
      </w:r>
      <w:r w:rsidR="00F30797">
        <w:rPr>
          <w:lang w:val="en-US"/>
        </w:rPr>
        <w:t>/she has to give up using existing</w:t>
      </w:r>
      <w:r>
        <w:rPr>
          <w:lang w:val="en-US"/>
        </w:rPr>
        <w:t xml:space="preserve"> dev</w:t>
      </w:r>
      <w:r w:rsidR="008A4371">
        <w:rPr>
          <w:lang w:val="en-US"/>
        </w:rPr>
        <w:t>ices and this fact makes using the</w:t>
      </w:r>
      <w:r>
        <w:rPr>
          <w:lang w:val="en-US"/>
        </w:rPr>
        <w:t xml:space="preserve"> </w:t>
      </w:r>
      <w:r w:rsidR="0010164C">
        <w:rPr>
          <w:lang w:val="en-US"/>
        </w:rPr>
        <w:t>global band almost meaningless in terms of UE availability.</w:t>
      </w:r>
    </w:p>
    <w:p w14:paraId="5005E7F5" w14:textId="50DD4DAB" w:rsidR="00BD6B4D" w:rsidRDefault="00BD6B4D" w:rsidP="002E1AD1">
      <w:pPr>
        <w:rPr>
          <w:lang w:val="en-US"/>
        </w:rPr>
      </w:pPr>
      <w:r>
        <w:rPr>
          <w:lang w:val="en-US"/>
        </w:rPr>
        <w:t xml:space="preserve">This implies that, in the initial phase or before someone starts to implement </w:t>
      </w:r>
      <w:r w:rsidR="004E5ACD">
        <w:rPr>
          <w:lang w:val="en-US"/>
        </w:rPr>
        <w:t>a band, it is not</w:t>
      </w:r>
      <w:r w:rsidR="00F3655C">
        <w:rPr>
          <w:lang w:val="en-US"/>
        </w:rPr>
        <w:t xml:space="preserve"> difficult</w:t>
      </w:r>
      <w:r w:rsidR="002F0C39">
        <w:rPr>
          <w:lang w:val="en-US"/>
        </w:rPr>
        <w:t xml:space="preserve"> to consider the change of BW of </w:t>
      </w:r>
      <w:r w:rsidR="004E5ACD">
        <w:rPr>
          <w:lang w:val="en-US"/>
        </w:rPr>
        <w:t>the</w:t>
      </w:r>
      <w:r w:rsidR="0010164C">
        <w:rPr>
          <w:lang w:val="en-US"/>
        </w:rPr>
        <w:t xml:space="preserve"> band</w:t>
      </w:r>
      <w:r>
        <w:rPr>
          <w:lang w:val="en-US"/>
        </w:rPr>
        <w:t xml:space="preserve">. One evidence is </w:t>
      </w:r>
      <w:r w:rsidR="007C0161">
        <w:rPr>
          <w:lang w:val="en-US"/>
        </w:rPr>
        <w:t xml:space="preserve">the </w:t>
      </w:r>
      <w:r>
        <w:rPr>
          <w:lang w:val="en-US"/>
        </w:rPr>
        <w:t>addition of 1.4MHz/3MHz to Band 65</w:t>
      </w:r>
      <w:r w:rsidR="007C0161">
        <w:rPr>
          <w:lang w:val="en-US"/>
        </w:rPr>
        <w:t xml:space="preserve"> </w:t>
      </w:r>
      <w:r>
        <w:rPr>
          <w:lang w:val="en-US"/>
        </w:rPr>
        <w:t>[2].</w:t>
      </w:r>
      <w:r w:rsidR="002F0C39">
        <w:rPr>
          <w:lang w:val="en-US"/>
        </w:rPr>
        <w:t xml:space="preserve"> </w:t>
      </w:r>
    </w:p>
    <w:p w14:paraId="72BF5B57" w14:textId="1B296EEA" w:rsidR="002B653C" w:rsidRDefault="002B653C" w:rsidP="002E1AD1">
      <w:pPr>
        <w:rPr>
          <w:lang w:val="en-US"/>
        </w:rPr>
      </w:pPr>
      <w:r>
        <w:rPr>
          <w:lang w:val="en-US"/>
        </w:rPr>
        <w:t xml:space="preserve">Thus, it is proposed to expand the maximum BW of Band 8 </w:t>
      </w:r>
      <w:r w:rsidR="00C85966">
        <w:rPr>
          <w:lang w:val="en-US"/>
        </w:rPr>
        <w:t xml:space="preserve">at least </w:t>
      </w:r>
      <w:r>
        <w:rPr>
          <w:lang w:val="en-US"/>
        </w:rPr>
        <w:t>up to 20MHz in NR, based on current CA_8B scheme.</w:t>
      </w:r>
    </w:p>
    <w:p w14:paraId="50D1CFFA" w14:textId="16FF4E54" w:rsidR="00201406" w:rsidRDefault="002B653C" w:rsidP="002E1AD1">
      <w:pPr>
        <w:rPr>
          <w:b/>
          <w:lang w:val="en-US"/>
        </w:rPr>
      </w:pPr>
      <w:r w:rsidRPr="002B653C">
        <w:rPr>
          <w:b/>
          <w:lang w:val="en-US"/>
        </w:rPr>
        <w:t>[Proposal-1] I</w:t>
      </w:r>
      <w:r>
        <w:rPr>
          <w:b/>
          <w:lang w:val="en-US"/>
        </w:rPr>
        <w:t xml:space="preserve">t is proposed to </w:t>
      </w:r>
      <w:r w:rsidRPr="002B653C">
        <w:rPr>
          <w:b/>
          <w:lang w:val="en-US"/>
        </w:rPr>
        <w:t xml:space="preserve">expand the maximum BW of Band 8 </w:t>
      </w:r>
      <w:r w:rsidR="0046553C">
        <w:rPr>
          <w:b/>
          <w:lang w:val="en-US"/>
        </w:rPr>
        <w:t xml:space="preserve">at least </w:t>
      </w:r>
      <w:r w:rsidRPr="002B653C">
        <w:rPr>
          <w:b/>
          <w:lang w:val="en-US"/>
        </w:rPr>
        <w:t>up to 20MHz in NR.</w:t>
      </w:r>
      <w:r w:rsidR="00201406">
        <w:rPr>
          <w:b/>
          <w:lang w:val="en-US"/>
        </w:rPr>
        <w:t xml:space="preserve"> </w:t>
      </w:r>
    </w:p>
    <w:p w14:paraId="2C3F2797" w14:textId="434D462C" w:rsidR="00201406" w:rsidRDefault="00201406" w:rsidP="00201406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>3.  A-MPRs for Japan</w:t>
      </w:r>
    </w:p>
    <w:p w14:paraId="70C90E06" w14:textId="47629901" w:rsidR="005E7981" w:rsidRDefault="00201406" w:rsidP="00201406">
      <w:pPr>
        <w:rPr>
          <w:lang w:val="en-US"/>
        </w:rPr>
      </w:pPr>
      <w:r>
        <w:rPr>
          <w:lang w:val="en-US"/>
        </w:rPr>
        <w:t>A cumbersome issue around Band 8 is to consider a protection toward Band 18/19 for Japan. As noted in 2UL of CA_8B technical report</w:t>
      </w:r>
      <w:r w:rsidR="00307CF4">
        <w:rPr>
          <w:lang w:val="en-US"/>
        </w:rPr>
        <w:t xml:space="preserve"> [3]</w:t>
      </w:r>
      <w:r>
        <w:rPr>
          <w:lang w:val="en-US"/>
        </w:rPr>
        <w:t>, it was unlikely to support 2UL for Japan mainly due to con</w:t>
      </w:r>
      <w:r w:rsidR="00A11D0E">
        <w:rPr>
          <w:lang w:val="en-US"/>
        </w:rPr>
        <w:t xml:space="preserve">straints of PUCCH positions in </w:t>
      </w:r>
      <w:r>
        <w:rPr>
          <w:lang w:val="en-US"/>
        </w:rPr>
        <w:t>s</w:t>
      </w:r>
      <w:r w:rsidR="00CF730C">
        <w:rPr>
          <w:lang w:val="en-US"/>
        </w:rPr>
        <w:t>ingle band operation. But as NR</w:t>
      </w:r>
      <w:r>
        <w:rPr>
          <w:lang w:val="en-US"/>
        </w:rPr>
        <w:t xml:space="preserve">, it is necessary to </w:t>
      </w:r>
      <w:r w:rsidR="00E46FE3">
        <w:rPr>
          <w:lang w:val="en-US"/>
        </w:rPr>
        <w:t>define rel</w:t>
      </w:r>
      <w:r w:rsidR="00670504">
        <w:rPr>
          <w:lang w:val="en-US"/>
        </w:rPr>
        <w:t xml:space="preserve">evant A-MPR for 5MHz - </w:t>
      </w:r>
      <w:r w:rsidR="00E46FE3">
        <w:rPr>
          <w:lang w:val="en-US"/>
        </w:rPr>
        <w:t>15MHz</w:t>
      </w:r>
      <w:r w:rsidR="00CF730C">
        <w:rPr>
          <w:lang w:val="en-US"/>
        </w:rPr>
        <w:t xml:space="preserve"> for ensuring single band operation</w:t>
      </w:r>
      <w:r w:rsidR="00E46FE3">
        <w:rPr>
          <w:lang w:val="en-US"/>
        </w:rPr>
        <w:t xml:space="preserve">. </w:t>
      </w:r>
      <w:r w:rsidR="00FB3E05">
        <w:rPr>
          <w:lang w:val="en-US"/>
        </w:rPr>
        <w:t xml:space="preserve">The requirements are as below </w:t>
      </w:r>
      <w:r w:rsidR="00CF730C">
        <w:rPr>
          <w:lang w:val="en-US"/>
        </w:rPr>
        <w:t xml:space="preserve">but apparently </w:t>
      </w:r>
      <w:r w:rsidR="00450FDD">
        <w:rPr>
          <w:lang w:val="en-US"/>
        </w:rPr>
        <w:t xml:space="preserve">we should follow NR design in terms of Tx characteristics such as modulation scheme, </w:t>
      </w:r>
      <w:r w:rsidR="00FB3E05">
        <w:rPr>
          <w:lang w:val="en-US"/>
        </w:rPr>
        <w:t>BW</w:t>
      </w:r>
      <w:r w:rsidR="00450FDD">
        <w:rPr>
          <w:lang w:val="en-US"/>
        </w:rPr>
        <w:t>/RB</w:t>
      </w:r>
      <w:r w:rsidR="00FB3E05">
        <w:rPr>
          <w:lang w:val="en-US"/>
        </w:rPr>
        <w:t xml:space="preserve"> definition</w:t>
      </w:r>
      <w:r w:rsidR="00CF730C">
        <w:rPr>
          <w:lang w:val="en-US"/>
        </w:rPr>
        <w:t>, etc</w:t>
      </w:r>
      <w:r w:rsidR="00FB3E05">
        <w:rPr>
          <w:lang w:val="en-US"/>
        </w:rPr>
        <w:t>.</w:t>
      </w:r>
      <w:r w:rsidR="00E46FE3">
        <w:rPr>
          <w:lang w:val="en-US"/>
        </w:rPr>
        <w:t xml:space="preserve">  </w:t>
      </w:r>
    </w:p>
    <w:p w14:paraId="62D2BDDD" w14:textId="5F1C2263" w:rsidR="00FB3E05" w:rsidRDefault="00FB3E05" w:rsidP="00FB3E05">
      <w:pPr>
        <w:ind w:firstLine="720"/>
        <w:rPr>
          <w:lang w:val="en-US"/>
        </w:rPr>
      </w:pPr>
      <w:r>
        <w:rPr>
          <w:lang w:val="en-US"/>
        </w:rPr>
        <w:t>Protection requirement: -40dBm/MHz @ 860 – 890MHz</w:t>
      </w:r>
      <w:r w:rsidR="00450FDD">
        <w:rPr>
          <w:lang w:val="en-US"/>
        </w:rPr>
        <w:t>,</w:t>
      </w:r>
    </w:p>
    <w:p w14:paraId="3D9B7978" w14:textId="08DB4614" w:rsidR="00FB3E05" w:rsidRDefault="00FB3E05" w:rsidP="00FB3E05">
      <w:pPr>
        <w:ind w:firstLine="720"/>
        <w:rPr>
          <w:lang w:val="en-US"/>
        </w:rPr>
      </w:pPr>
      <w:r>
        <w:rPr>
          <w:lang w:val="en-US"/>
        </w:rPr>
        <w:t xml:space="preserve">Range of Tx and BW: </w:t>
      </w:r>
      <w:r w:rsidR="007221EB">
        <w:rPr>
          <w:lang w:val="en-US"/>
        </w:rPr>
        <w:t xml:space="preserve">  </w:t>
      </w:r>
      <w:r>
        <w:rPr>
          <w:lang w:val="en-US"/>
        </w:rPr>
        <w:t xml:space="preserve">900 – 915MHz, BW = </w:t>
      </w:r>
      <w:r w:rsidR="00450FDD">
        <w:rPr>
          <w:lang w:val="en-US"/>
        </w:rPr>
        <w:t xml:space="preserve">5MHz - </w:t>
      </w:r>
      <w:r>
        <w:rPr>
          <w:lang w:val="en-US"/>
        </w:rPr>
        <w:t xml:space="preserve">15MHz. </w:t>
      </w:r>
    </w:p>
    <w:p w14:paraId="40E64263" w14:textId="2BC7AEC7" w:rsidR="00FB3E05" w:rsidRDefault="00FB3E05" w:rsidP="00201406">
      <w:pPr>
        <w:rPr>
          <w:b/>
          <w:lang w:val="en-US"/>
        </w:rPr>
      </w:pPr>
      <w:r>
        <w:rPr>
          <w:b/>
          <w:lang w:val="en-US"/>
        </w:rPr>
        <w:t>[Proposal-2</w:t>
      </w:r>
      <w:r w:rsidRPr="002B653C">
        <w:rPr>
          <w:b/>
          <w:lang w:val="en-US"/>
        </w:rPr>
        <w:t>] I</w:t>
      </w:r>
      <w:r>
        <w:rPr>
          <w:b/>
          <w:lang w:val="en-US"/>
        </w:rPr>
        <w:t>t is proposed to evaluate A-MPR necessary for Japan</w:t>
      </w:r>
      <w:r w:rsidRPr="002B653C">
        <w:rPr>
          <w:b/>
          <w:lang w:val="en-US"/>
        </w:rPr>
        <w:t>.</w:t>
      </w:r>
      <w:r>
        <w:rPr>
          <w:b/>
          <w:lang w:val="en-US"/>
        </w:rPr>
        <w:t xml:space="preserve"> </w:t>
      </w:r>
    </w:p>
    <w:p w14:paraId="0A733EB0" w14:textId="08F1D3A8" w:rsidR="00FB3E05" w:rsidRDefault="00FB3E05" w:rsidP="00201406">
      <w:pPr>
        <w:rPr>
          <w:lang w:val="en-US"/>
        </w:rPr>
      </w:pPr>
      <w:r w:rsidRPr="00FB3E05">
        <w:rPr>
          <w:lang w:val="en-US"/>
        </w:rPr>
        <w:t xml:space="preserve">As long as </w:t>
      </w:r>
      <w:r>
        <w:rPr>
          <w:lang w:val="en-US"/>
        </w:rPr>
        <w:t>the author recognizes, there is no other A-MPR required for Korea, China…but it is better to confirm if this understanding is correct.</w:t>
      </w:r>
    </w:p>
    <w:p w14:paraId="064EEBFC" w14:textId="4CE18C80" w:rsidR="00FB3E05" w:rsidRDefault="00FB3E05" w:rsidP="00FB3E05">
      <w:pPr>
        <w:rPr>
          <w:b/>
          <w:lang w:val="en-US"/>
        </w:rPr>
      </w:pPr>
      <w:r>
        <w:rPr>
          <w:b/>
          <w:lang w:val="en-US"/>
        </w:rPr>
        <w:t>[Proposal-3</w:t>
      </w:r>
      <w:r w:rsidRPr="002B653C">
        <w:rPr>
          <w:b/>
          <w:lang w:val="en-US"/>
        </w:rPr>
        <w:t>] I</w:t>
      </w:r>
      <w:r>
        <w:rPr>
          <w:b/>
          <w:lang w:val="en-US"/>
        </w:rPr>
        <w:t>t is proposed to confirm that no A-MPR is necessary other than for Japan</w:t>
      </w:r>
      <w:r w:rsidRPr="002B653C">
        <w:rPr>
          <w:b/>
          <w:lang w:val="en-US"/>
        </w:rPr>
        <w:t>.</w:t>
      </w:r>
      <w:r>
        <w:rPr>
          <w:b/>
          <w:lang w:val="en-US"/>
        </w:rPr>
        <w:t xml:space="preserve"> </w:t>
      </w:r>
    </w:p>
    <w:p w14:paraId="5D1EFD8C" w14:textId="77777777" w:rsidR="00FB3E05" w:rsidRPr="00FB3E05" w:rsidRDefault="00FB3E05" w:rsidP="00201406">
      <w:pPr>
        <w:rPr>
          <w:lang w:val="en-US"/>
        </w:rPr>
      </w:pPr>
    </w:p>
    <w:p w14:paraId="66C3094A" w14:textId="00B89B89" w:rsidR="00066825" w:rsidRPr="00380F3C" w:rsidRDefault="00201406" w:rsidP="00066825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lastRenderedPageBreak/>
        <w:t>4</w:t>
      </w:r>
      <w:r w:rsidR="009D4604">
        <w:rPr>
          <w:rFonts w:ascii="Calibri" w:hAnsi="Calibri"/>
          <w:kern w:val="2"/>
          <w:lang w:val="en-US"/>
        </w:rPr>
        <w:t xml:space="preserve">.  </w:t>
      </w:r>
      <w:r w:rsidR="00C85966">
        <w:rPr>
          <w:rFonts w:ascii="Calibri" w:hAnsi="Calibri"/>
          <w:kern w:val="2"/>
          <w:lang w:val="en-US"/>
        </w:rPr>
        <w:t>Maximum BW of</w:t>
      </w:r>
      <w:r w:rsidR="00B30591">
        <w:rPr>
          <w:rFonts w:ascii="Calibri" w:hAnsi="Calibri"/>
          <w:kern w:val="2"/>
          <w:lang w:val="en-US"/>
        </w:rPr>
        <w:t xml:space="preserve"> legacy bands</w:t>
      </w:r>
      <w:r w:rsidR="005535BD">
        <w:rPr>
          <w:rFonts w:ascii="Calibri" w:hAnsi="Calibri"/>
          <w:kern w:val="2"/>
          <w:lang w:val="en-US"/>
        </w:rPr>
        <w:t xml:space="preserve"> in NR</w:t>
      </w:r>
    </w:p>
    <w:p w14:paraId="43A033ED" w14:textId="0700443B" w:rsidR="00B03D1A" w:rsidRPr="00BA1E1F" w:rsidRDefault="00B03D1A" w:rsidP="00467F69">
      <w:pPr>
        <w:rPr>
          <w:kern w:val="2"/>
          <w:lang w:val="en-US"/>
        </w:rPr>
      </w:pPr>
      <w:r w:rsidRPr="00BA1E1F">
        <w:rPr>
          <w:kern w:val="2"/>
          <w:lang w:val="en-US"/>
        </w:rPr>
        <w:t>This section handles issues common to all the LTE bands</w:t>
      </w:r>
      <w:r w:rsidR="00C91DEC" w:rsidRPr="00BA1E1F">
        <w:rPr>
          <w:kern w:val="2"/>
          <w:lang w:val="en-US"/>
        </w:rPr>
        <w:t xml:space="preserve"> </w:t>
      </w:r>
      <w:r w:rsidR="00C664EC">
        <w:rPr>
          <w:kern w:val="2"/>
          <w:lang w:val="en-US"/>
        </w:rPr>
        <w:t xml:space="preserve">migrated </w:t>
      </w:r>
      <w:r w:rsidR="00C91DEC" w:rsidRPr="00BA1E1F">
        <w:rPr>
          <w:kern w:val="2"/>
          <w:lang w:val="en-US"/>
        </w:rPr>
        <w:t>to NR</w:t>
      </w:r>
      <w:r w:rsidRPr="00BA1E1F">
        <w:rPr>
          <w:kern w:val="2"/>
          <w:lang w:val="en-US"/>
        </w:rPr>
        <w:t>, not always specific to Band 8 expansion.</w:t>
      </w:r>
    </w:p>
    <w:p w14:paraId="18733A69" w14:textId="13389330" w:rsidR="00BC4802" w:rsidRDefault="00B30591" w:rsidP="00BC4802">
      <w:pPr>
        <w:rPr>
          <w:kern w:val="2"/>
          <w:lang w:val="en-US"/>
        </w:rPr>
      </w:pPr>
      <w:r>
        <w:rPr>
          <w:kern w:val="2"/>
          <w:lang w:val="en-US"/>
        </w:rPr>
        <w:t xml:space="preserve">In LTE, maximum BW </w:t>
      </w:r>
      <w:r w:rsidR="00F31A8D">
        <w:rPr>
          <w:kern w:val="2"/>
          <w:lang w:val="en-US"/>
        </w:rPr>
        <w:t xml:space="preserve">of a system </w:t>
      </w:r>
      <w:r>
        <w:rPr>
          <w:kern w:val="2"/>
          <w:lang w:val="en-US"/>
        </w:rPr>
        <w:t>ha</w:t>
      </w:r>
      <w:r w:rsidR="003D427A">
        <w:rPr>
          <w:kern w:val="2"/>
          <w:lang w:val="en-US"/>
        </w:rPr>
        <w:t>s been set to 20MHz</w:t>
      </w:r>
      <w:r>
        <w:rPr>
          <w:kern w:val="2"/>
          <w:lang w:val="en-US"/>
        </w:rPr>
        <w:t xml:space="preserve"> </w:t>
      </w:r>
      <w:r w:rsidR="00C664EC">
        <w:rPr>
          <w:kern w:val="2"/>
          <w:lang w:val="en-US"/>
        </w:rPr>
        <w:t>and it has been</w:t>
      </w:r>
      <w:r w:rsidR="00944A20">
        <w:rPr>
          <w:kern w:val="2"/>
          <w:lang w:val="en-US"/>
        </w:rPr>
        <w:t xml:space="preserve"> mandated for a UE to support 20MHz transmission/reception. In NR, </w:t>
      </w:r>
      <w:r>
        <w:rPr>
          <w:kern w:val="2"/>
          <w:lang w:val="en-US"/>
        </w:rPr>
        <w:t xml:space="preserve">it is expected broader BW </w:t>
      </w:r>
      <w:r w:rsidR="0081719D">
        <w:rPr>
          <w:kern w:val="2"/>
          <w:lang w:val="en-US"/>
        </w:rPr>
        <w:t>could be supported between 100 – 200MHz</w:t>
      </w:r>
      <w:r w:rsidR="00C461E8">
        <w:rPr>
          <w:kern w:val="2"/>
          <w:lang w:val="en-US"/>
        </w:rPr>
        <w:t xml:space="preserve"> </w:t>
      </w:r>
      <w:r w:rsidR="0081719D">
        <w:rPr>
          <w:kern w:val="2"/>
          <w:lang w:val="en-US"/>
        </w:rPr>
        <w:t>[</w:t>
      </w:r>
      <w:r w:rsidR="00307CF4">
        <w:rPr>
          <w:kern w:val="2"/>
          <w:lang w:val="en-US"/>
        </w:rPr>
        <w:t>4</w:t>
      </w:r>
      <w:r w:rsidR="0081719D">
        <w:rPr>
          <w:kern w:val="2"/>
          <w:lang w:val="en-US"/>
        </w:rPr>
        <w:t>]</w:t>
      </w:r>
      <w:r w:rsidR="0067497B">
        <w:rPr>
          <w:kern w:val="2"/>
          <w:lang w:val="en-US"/>
        </w:rPr>
        <w:t xml:space="preserve"> in sub 6GHz</w:t>
      </w:r>
      <w:r>
        <w:rPr>
          <w:kern w:val="2"/>
          <w:lang w:val="en-US"/>
        </w:rPr>
        <w:t xml:space="preserve">. </w:t>
      </w:r>
      <w:r w:rsidR="0081719D">
        <w:rPr>
          <w:kern w:val="2"/>
          <w:lang w:val="en-US"/>
        </w:rPr>
        <w:t xml:space="preserve"> </w:t>
      </w:r>
    </w:p>
    <w:p w14:paraId="3011B59B" w14:textId="0B39A571" w:rsidR="005E7981" w:rsidRDefault="008E6EA2" w:rsidP="00467F69">
      <w:pPr>
        <w:rPr>
          <w:kern w:val="2"/>
          <w:lang w:val="en-US"/>
        </w:rPr>
      </w:pPr>
      <w:r>
        <w:rPr>
          <w:kern w:val="2"/>
          <w:lang w:val="en-US"/>
        </w:rPr>
        <w:t>One</w:t>
      </w:r>
      <w:r w:rsidR="00BC4802">
        <w:rPr>
          <w:kern w:val="2"/>
          <w:lang w:val="en-US"/>
        </w:rPr>
        <w:t xml:space="preserve"> thing </w:t>
      </w:r>
      <w:r>
        <w:rPr>
          <w:kern w:val="2"/>
          <w:lang w:val="en-US"/>
        </w:rPr>
        <w:t xml:space="preserve">for sure </w:t>
      </w:r>
      <w:r w:rsidR="00BC4802">
        <w:rPr>
          <w:kern w:val="2"/>
          <w:lang w:val="en-US"/>
        </w:rPr>
        <w:t xml:space="preserve">is </w:t>
      </w:r>
      <w:r w:rsidR="00686ECC">
        <w:rPr>
          <w:kern w:val="2"/>
          <w:lang w:val="en-US"/>
        </w:rPr>
        <w:t>that, considering many intra-band contiguous CAs in LTE-A, there are</w:t>
      </w:r>
      <w:r w:rsidR="00AC7109">
        <w:rPr>
          <w:kern w:val="2"/>
          <w:lang w:val="en-US"/>
        </w:rPr>
        <w:t xml:space="preserve"> demand</w:t>
      </w:r>
      <w:r w:rsidR="003E0E21">
        <w:rPr>
          <w:kern w:val="2"/>
          <w:lang w:val="en-US"/>
        </w:rPr>
        <w:t>s</w:t>
      </w:r>
      <w:r w:rsidR="00AC7109">
        <w:rPr>
          <w:kern w:val="2"/>
          <w:lang w:val="en-US"/>
        </w:rPr>
        <w:t xml:space="preserve"> of </w:t>
      </w:r>
      <w:r w:rsidR="00BC4802">
        <w:rPr>
          <w:kern w:val="2"/>
          <w:lang w:val="en-US"/>
        </w:rPr>
        <w:t>maximum BW more than 20MHz. Bands under Class B intra-band contiguous CA are also candidat</w:t>
      </w:r>
      <w:r w:rsidR="002848FF">
        <w:rPr>
          <w:kern w:val="2"/>
          <w:lang w:val="en-US"/>
        </w:rPr>
        <w:t>es for expansion including Band 8</w:t>
      </w:r>
      <w:r w:rsidR="00BC4802">
        <w:rPr>
          <w:kern w:val="2"/>
          <w:lang w:val="en-US"/>
        </w:rPr>
        <w:t>.</w:t>
      </w:r>
      <w:r w:rsidR="003E0E21">
        <w:rPr>
          <w:kern w:val="2"/>
          <w:lang w:val="en-US"/>
        </w:rPr>
        <w:t xml:space="preserve"> C</w:t>
      </w:r>
      <w:r w:rsidR="00B139EC">
        <w:rPr>
          <w:kern w:val="2"/>
          <w:lang w:val="en-US"/>
        </w:rPr>
        <w:t xml:space="preserve">lass C </w:t>
      </w:r>
      <w:r w:rsidR="002A6A51">
        <w:rPr>
          <w:kern w:val="2"/>
          <w:lang w:val="en-US"/>
        </w:rPr>
        <w:t xml:space="preserve">intra band contiguous </w:t>
      </w:r>
      <w:r w:rsidR="00B139EC">
        <w:rPr>
          <w:kern w:val="2"/>
          <w:lang w:val="en-US"/>
        </w:rPr>
        <w:t xml:space="preserve">CAs are </w:t>
      </w:r>
      <w:r w:rsidR="003E0E21">
        <w:rPr>
          <w:kern w:val="2"/>
          <w:lang w:val="en-US"/>
        </w:rPr>
        <w:t xml:space="preserve">defined </w:t>
      </w:r>
      <w:r w:rsidR="00B139EC">
        <w:rPr>
          <w:kern w:val="2"/>
          <w:lang w:val="en-US"/>
        </w:rPr>
        <w:t xml:space="preserve">for Band </w:t>
      </w:r>
      <w:r w:rsidR="00B139EC" w:rsidRPr="00087FA8">
        <w:rPr>
          <w:color w:val="FF0000"/>
          <w:kern w:val="2"/>
          <w:lang w:val="en-US"/>
        </w:rPr>
        <w:t>1</w:t>
      </w:r>
      <w:r w:rsidR="00B139EC">
        <w:rPr>
          <w:kern w:val="2"/>
          <w:lang w:val="en-US"/>
        </w:rPr>
        <w:t xml:space="preserve">, 2, </w:t>
      </w:r>
      <w:r w:rsidR="00B139EC" w:rsidRPr="00087FA8">
        <w:rPr>
          <w:color w:val="FF0000"/>
          <w:kern w:val="2"/>
          <w:lang w:val="en-US"/>
        </w:rPr>
        <w:t>3</w:t>
      </w:r>
      <w:r w:rsidR="00B139EC">
        <w:rPr>
          <w:kern w:val="2"/>
          <w:lang w:val="en-US"/>
        </w:rPr>
        <w:t xml:space="preserve">, </w:t>
      </w:r>
      <w:r w:rsidR="00B139EC" w:rsidRPr="00087FA8">
        <w:rPr>
          <w:color w:val="FF0000"/>
          <w:kern w:val="2"/>
          <w:lang w:val="en-US"/>
        </w:rPr>
        <w:t>7</w:t>
      </w:r>
      <w:r w:rsidR="00B139EC">
        <w:rPr>
          <w:kern w:val="2"/>
          <w:lang w:val="en-US"/>
        </w:rPr>
        <w:t xml:space="preserve">, 38, 39, 40, </w:t>
      </w:r>
      <w:r w:rsidR="00B139EC" w:rsidRPr="00082A9D">
        <w:rPr>
          <w:color w:val="FF0000"/>
          <w:kern w:val="2"/>
          <w:lang w:val="en-US"/>
        </w:rPr>
        <w:t>41</w:t>
      </w:r>
      <w:r w:rsidR="00B139EC">
        <w:rPr>
          <w:kern w:val="2"/>
          <w:lang w:val="en-US"/>
        </w:rPr>
        <w:t xml:space="preserve">, 42, </w:t>
      </w:r>
      <w:r w:rsidR="008975F6">
        <w:rPr>
          <w:kern w:val="2"/>
          <w:lang w:val="en-US"/>
        </w:rPr>
        <w:t>(46)</w:t>
      </w:r>
      <w:r w:rsidR="002A6A51">
        <w:rPr>
          <w:kern w:val="2"/>
          <w:lang w:val="en-US"/>
        </w:rPr>
        <w:t xml:space="preserve">, </w:t>
      </w:r>
      <w:r w:rsidR="00B139EC" w:rsidRPr="00082A9D">
        <w:rPr>
          <w:color w:val="FF0000"/>
          <w:kern w:val="2"/>
          <w:lang w:val="en-US"/>
        </w:rPr>
        <w:t>66</w:t>
      </w:r>
      <w:r w:rsidR="00B139EC">
        <w:rPr>
          <w:kern w:val="2"/>
          <w:lang w:val="en-US"/>
        </w:rPr>
        <w:t xml:space="preserve"> and 70 while Class B is supported for Band 3, 5, 7</w:t>
      </w:r>
      <w:r w:rsidR="002A6A51">
        <w:rPr>
          <w:kern w:val="2"/>
          <w:lang w:val="en-US"/>
        </w:rPr>
        <w:t xml:space="preserve">, </w:t>
      </w:r>
      <w:r w:rsidR="002A6A51" w:rsidRPr="00087FA8">
        <w:rPr>
          <w:color w:val="FF0000"/>
          <w:kern w:val="2"/>
          <w:lang w:val="en-US"/>
        </w:rPr>
        <w:t>8</w:t>
      </w:r>
      <w:r w:rsidR="002A6A51">
        <w:rPr>
          <w:kern w:val="2"/>
          <w:lang w:val="en-US"/>
        </w:rPr>
        <w:t xml:space="preserve">, 12, 23 and 27. </w:t>
      </w:r>
      <w:r w:rsidR="00082A9D">
        <w:rPr>
          <w:kern w:val="2"/>
          <w:lang w:val="en-US"/>
        </w:rPr>
        <w:t>(Red letters indicate bands for REL-15 NR proposals in [</w:t>
      </w:r>
      <w:r w:rsidR="00882058">
        <w:rPr>
          <w:kern w:val="2"/>
          <w:lang w:val="en-US"/>
        </w:rPr>
        <w:t>1</w:t>
      </w:r>
      <w:r w:rsidR="00082A9D">
        <w:rPr>
          <w:kern w:val="2"/>
          <w:lang w:val="en-US"/>
        </w:rPr>
        <w:t xml:space="preserve">].) </w:t>
      </w:r>
      <w:r w:rsidR="002A6A51">
        <w:rPr>
          <w:kern w:val="2"/>
          <w:lang w:val="en-US"/>
        </w:rPr>
        <w:t>Thus,</w:t>
      </w:r>
      <w:r w:rsidR="00B139EC">
        <w:rPr>
          <w:kern w:val="2"/>
          <w:lang w:val="en-US"/>
        </w:rPr>
        <w:t xml:space="preserve"> </w:t>
      </w:r>
    </w:p>
    <w:p w14:paraId="4521F543" w14:textId="7BA414F4" w:rsidR="00BA1E1F" w:rsidRPr="00BA1E1F" w:rsidRDefault="00DE744A" w:rsidP="00467F69">
      <w:pPr>
        <w:rPr>
          <w:b/>
          <w:kern w:val="2"/>
          <w:lang w:val="en-US"/>
        </w:rPr>
      </w:pPr>
      <w:r>
        <w:rPr>
          <w:b/>
          <w:kern w:val="2"/>
          <w:lang w:val="en-US"/>
        </w:rPr>
        <w:t>[Observation-</w:t>
      </w:r>
      <w:r w:rsidR="00972022">
        <w:rPr>
          <w:b/>
          <w:kern w:val="2"/>
          <w:lang w:val="en-US"/>
        </w:rPr>
        <w:t>1</w:t>
      </w:r>
      <w:r w:rsidR="00BA1E1F" w:rsidRPr="003053ED">
        <w:rPr>
          <w:b/>
          <w:kern w:val="2"/>
          <w:lang w:val="en-US"/>
        </w:rPr>
        <w:t>]</w:t>
      </w:r>
      <w:r w:rsidR="00686ECC">
        <w:rPr>
          <w:b/>
          <w:kern w:val="2"/>
          <w:lang w:val="en-US"/>
        </w:rPr>
        <w:t xml:space="preserve"> There are </w:t>
      </w:r>
      <w:r w:rsidR="00BA1E1F">
        <w:rPr>
          <w:b/>
          <w:kern w:val="2"/>
          <w:lang w:val="en-US"/>
        </w:rPr>
        <w:t>demand</w:t>
      </w:r>
      <w:r w:rsidR="008A4371">
        <w:rPr>
          <w:b/>
          <w:kern w:val="2"/>
          <w:lang w:val="en-US"/>
        </w:rPr>
        <w:t>s</w:t>
      </w:r>
      <w:r w:rsidR="00BA1E1F">
        <w:rPr>
          <w:b/>
          <w:kern w:val="2"/>
          <w:lang w:val="en-US"/>
        </w:rPr>
        <w:t xml:space="preserve"> for legacy bands to expand the maximum BW in NR.</w:t>
      </w:r>
    </w:p>
    <w:p w14:paraId="313DA573" w14:textId="01C1DD20" w:rsidR="008123E2" w:rsidRDefault="00944A20" w:rsidP="00467F69">
      <w:pPr>
        <w:rPr>
          <w:kern w:val="2"/>
          <w:lang w:val="en-US"/>
        </w:rPr>
      </w:pPr>
      <w:r>
        <w:rPr>
          <w:kern w:val="2"/>
          <w:lang w:val="en-US"/>
        </w:rPr>
        <w:t>On the other hand, a notion of flexible BW</w:t>
      </w:r>
      <w:r w:rsidR="00DD0E0E">
        <w:rPr>
          <w:kern w:val="2"/>
          <w:lang w:val="en-US"/>
        </w:rPr>
        <w:t xml:space="preserve"> is under discussion</w:t>
      </w:r>
      <w:r w:rsidR="00D76618">
        <w:rPr>
          <w:kern w:val="2"/>
          <w:lang w:val="en-US"/>
        </w:rPr>
        <w:t xml:space="preserve"> [5]</w:t>
      </w:r>
      <w:r w:rsidR="00DD0E0E">
        <w:rPr>
          <w:kern w:val="2"/>
          <w:lang w:val="en-US"/>
        </w:rPr>
        <w:t xml:space="preserve">. This </w:t>
      </w:r>
      <w:r w:rsidR="00BA58EE">
        <w:rPr>
          <w:kern w:val="2"/>
          <w:lang w:val="en-US"/>
        </w:rPr>
        <w:t>c</w:t>
      </w:r>
      <w:r w:rsidR="008123E2">
        <w:rPr>
          <w:kern w:val="2"/>
          <w:lang w:val="en-US"/>
        </w:rPr>
        <w:t xml:space="preserve">ould </w:t>
      </w:r>
      <w:r w:rsidR="00BA58EE" w:rsidRPr="00BA58EE">
        <w:rPr>
          <w:kern w:val="2"/>
          <w:lang w:val="en-US"/>
        </w:rPr>
        <w:t>remove</w:t>
      </w:r>
      <w:r w:rsidR="00C102BF">
        <w:rPr>
          <w:kern w:val="2"/>
          <w:lang w:val="en-US"/>
        </w:rPr>
        <w:t>/relax</w:t>
      </w:r>
      <w:r w:rsidR="00CE6850">
        <w:rPr>
          <w:kern w:val="2"/>
          <w:lang w:val="en-US"/>
        </w:rPr>
        <w:t xml:space="preserve"> the</w:t>
      </w:r>
      <w:r w:rsidR="00BA58EE" w:rsidRPr="00BA58EE">
        <w:rPr>
          <w:kern w:val="2"/>
          <w:lang w:val="en-US"/>
        </w:rPr>
        <w:t xml:space="preserve"> </w:t>
      </w:r>
      <w:r w:rsidR="00BA58EE">
        <w:rPr>
          <w:kern w:val="2"/>
          <w:lang w:val="en-US"/>
        </w:rPr>
        <w:t xml:space="preserve">constraint of </w:t>
      </w:r>
      <w:r w:rsidR="00BA58EE" w:rsidRPr="00BA58EE">
        <w:rPr>
          <w:kern w:val="2"/>
          <w:lang w:val="en-US"/>
        </w:rPr>
        <w:t>backward compatibility</w:t>
      </w:r>
      <w:r w:rsidR="008123E2">
        <w:rPr>
          <w:kern w:val="2"/>
          <w:lang w:val="en-US"/>
        </w:rPr>
        <w:t xml:space="preserve"> </w:t>
      </w:r>
      <w:r w:rsidR="0051732C">
        <w:rPr>
          <w:kern w:val="2"/>
          <w:lang w:val="en-US"/>
        </w:rPr>
        <w:t>of LTE mention in section 2 in the sense that</w:t>
      </w:r>
      <w:r w:rsidR="00BA58EE">
        <w:rPr>
          <w:kern w:val="2"/>
          <w:lang w:val="en-US"/>
        </w:rPr>
        <w:t xml:space="preserve"> </w:t>
      </w:r>
      <w:r w:rsidR="00DD0E0E">
        <w:rPr>
          <w:kern w:val="2"/>
          <w:lang w:val="en-US"/>
        </w:rPr>
        <w:t>a legacy</w:t>
      </w:r>
      <w:r w:rsidR="008123E2">
        <w:rPr>
          <w:kern w:val="2"/>
          <w:lang w:val="en-US"/>
        </w:rPr>
        <w:t xml:space="preserve"> </w:t>
      </w:r>
      <w:r w:rsidR="00813A56">
        <w:rPr>
          <w:kern w:val="2"/>
          <w:lang w:val="en-US"/>
        </w:rPr>
        <w:t xml:space="preserve">UE supporting narrower </w:t>
      </w:r>
      <w:r w:rsidR="00DD0E0E">
        <w:rPr>
          <w:kern w:val="2"/>
          <w:lang w:val="en-US"/>
        </w:rPr>
        <w:t xml:space="preserve">maximum </w:t>
      </w:r>
      <w:r w:rsidR="00BA58EE">
        <w:rPr>
          <w:kern w:val="2"/>
          <w:lang w:val="en-US"/>
        </w:rPr>
        <w:t xml:space="preserve">BW could be </w:t>
      </w:r>
      <w:r w:rsidR="008123E2" w:rsidRPr="00DD0E0E">
        <w:rPr>
          <w:i/>
          <w:kern w:val="2"/>
          <w:lang w:val="en-US"/>
        </w:rPr>
        <w:t>o</w:t>
      </w:r>
      <w:r w:rsidR="00813A56" w:rsidRPr="00DD0E0E">
        <w:rPr>
          <w:i/>
          <w:kern w:val="2"/>
          <w:lang w:val="en-US"/>
        </w:rPr>
        <w:t>perated</w:t>
      </w:r>
      <w:r w:rsidR="00813A56" w:rsidRPr="00D366DE">
        <w:rPr>
          <w:kern w:val="2"/>
          <w:lang w:val="en-US"/>
        </w:rPr>
        <w:t xml:space="preserve"> </w:t>
      </w:r>
      <w:r w:rsidR="00813A56">
        <w:rPr>
          <w:kern w:val="2"/>
          <w:lang w:val="en-US"/>
        </w:rPr>
        <w:t>in</w:t>
      </w:r>
      <w:r w:rsidR="00DD0E0E">
        <w:rPr>
          <w:kern w:val="2"/>
          <w:lang w:val="en-US"/>
        </w:rPr>
        <w:t xml:space="preserve"> a network with </w:t>
      </w:r>
      <w:r w:rsidR="00813A56">
        <w:rPr>
          <w:kern w:val="2"/>
          <w:lang w:val="en-US"/>
        </w:rPr>
        <w:t>larger</w:t>
      </w:r>
      <w:r w:rsidR="00BA58EE">
        <w:rPr>
          <w:kern w:val="2"/>
          <w:lang w:val="en-US"/>
        </w:rPr>
        <w:t xml:space="preserve"> BW</w:t>
      </w:r>
      <w:r w:rsidR="004A5968">
        <w:rPr>
          <w:kern w:val="2"/>
          <w:lang w:val="en-US"/>
        </w:rPr>
        <w:t xml:space="preserve">. </w:t>
      </w:r>
    </w:p>
    <w:p w14:paraId="6B6FCE88" w14:textId="5A82A60F" w:rsidR="003053ED" w:rsidRPr="003053ED" w:rsidRDefault="00DE744A" w:rsidP="00467F69">
      <w:pPr>
        <w:rPr>
          <w:b/>
          <w:kern w:val="2"/>
          <w:lang w:val="en-US"/>
        </w:rPr>
      </w:pPr>
      <w:r>
        <w:rPr>
          <w:b/>
          <w:kern w:val="2"/>
          <w:lang w:val="en-US"/>
        </w:rPr>
        <w:t>[Observation-</w:t>
      </w:r>
      <w:r w:rsidR="00972022">
        <w:rPr>
          <w:b/>
          <w:kern w:val="2"/>
          <w:lang w:val="en-US"/>
        </w:rPr>
        <w:t>2</w:t>
      </w:r>
      <w:r w:rsidR="003053ED" w:rsidRPr="003053ED">
        <w:rPr>
          <w:b/>
          <w:kern w:val="2"/>
          <w:lang w:val="en-US"/>
        </w:rPr>
        <w:t>]</w:t>
      </w:r>
      <w:r w:rsidR="00A36820">
        <w:rPr>
          <w:b/>
          <w:kern w:val="2"/>
          <w:lang w:val="en-US"/>
        </w:rPr>
        <w:t xml:space="preserve"> Flex</w:t>
      </w:r>
      <w:r w:rsidR="00BA1E1F">
        <w:rPr>
          <w:b/>
          <w:kern w:val="2"/>
          <w:lang w:val="en-US"/>
        </w:rPr>
        <w:t>i</w:t>
      </w:r>
      <w:r w:rsidR="00A36820">
        <w:rPr>
          <w:b/>
          <w:kern w:val="2"/>
          <w:lang w:val="en-US"/>
        </w:rPr>
        <w:t>ble BW could</w:t>
      </w:r>
      <w:r w:rsidR="003053ED" w:rsidRPr="003053ED">
        <w:rPr>
          <w:b/>
          <w:kern w:val="2"/>
          <w:lang w:val="en-US"/>
        </w:rPr>
        <w:t xml:space="preserve"> relax the current backward compatibility </w:t>
      </w:r>
      <w:r w:rsidR="003053ED">
        <w:rPr>
          <w:b/>
          <w:kern w:val="2"/>
          <w:lang w:val="en-US"/>
        </w:rPr>
        <w:t xml:space="preserve">issue </w:t>
      </w:r>
      <w:r w:rsidR="003053ED" w:rsidRPr="003053ED">
        <w:rPr>
          <w:b/>
          <w:kern w:val="2"/>
          <w:lang w:val="en-US"/>
        </w:rPr>
        <w:t>of LTE</w:t>
      </w:r>
      <w:r w:rsidR="003053ED">
        <w:rPr>
          <w:b/>
          <w:kern w:val="2"/>
          <w:lang w:val="en-US"/>
        </w:rPr>
        <w:t xml:space="preserve"> UE </w:t>
      </w:r>
      <w:r w:rsidR="00BC4802">
        <w:rPr>
          <w:b/>
          <w:kern w:val="2"/>
          <w:lang w:val="en-US"/>
        </w:rPr>
        <w:t>in terms of maximum BW</w:t>
      </w:r>
      <w:r w:rsidR="003053ED">
        <w:rPr>
          <w:b/>
          <w:kern w:val="2"/>
          <w:lang w:val="en-US"/>
        </w:rPr>
        <w:t xml:space="preserve"> expansion. </w:t>
      </w:r>
    </w:p>
    <w:p w14:paraId="2388850C" w14:textId="3C0F8054" w:rsidR="00BA1E1F" w:rsidRPr="00BA1E1F" w:rsidRDefault="00BA1E1F" w:rsidP="00467F69">
      <w:pPr>
        <w:rPr>
          <w:kern w:val="2"/>
          <w:lang w:val="en-US"/>
        </w:rPr>
      </w:pPr>
      <w:r>
        <w:rPr>
          <w:kern w:val="2"/>
          <w:lang w:val="en-US"/>
        </w:rPr>
        <w:t>But the flexible BW could make some RAN4 RF requirements further complicated, esp. related to Tx and depending on number/position of RBs</w:t>
      </w:r>
      <w:r w:rsidR="008E01A3">
        <w:rPr>
          <w:kern w:val="2"/>
          <w:lang w:val="en-US"/>
        </w:rPr>
        <w:t>, esp. MPR/A-MPR</w:t>
      </w:r>
      <w:r>
        <w:rPr>
          <w:kern w:val="2"/>
          <w:lang w:val="en-US"/>
        </w:rPr>
        <w:t>. We should be careful on how the flexible BW is supported and impacts to RAN4 requirements.</w:t>
      </w:r>
      <w:r w:rsidR="008D11AE">
        <w:rPr>
          <w:kern w:val="2"/>
          <w:lang w:val="en-US"/>
        </w:rPr>
        <w:t xml:space="preserve"> Practical FFT siz</w:t>
      </w:r>
      <w:r w:rsidR="00D039F7">
        <w:rPr>
          <w:kern w:val="2"/>
          <w:lang w:val="en-US"/>
        </w:rPr>
        <w:t>e and SCS could also give some limitation</w:t>
      </w:r>
      <w:r w:rsidR="00D507F2">
        <w:rPr>
          <w:kern w:val="2"/>
          <w:lang w:val="en-US"/>
        </w:rPr>
        <w:t>s</w:t>
      </w:r>
      <w:r w:rsidR="00D039F7">
        <w:rPr>
          <w:kern w:val="2"/>
          <w:lang w:val="en-US"/>
        </w:rPr>
        <w:t xml:space="preserve"> to the maximum BW.</w:t>
      </w:r>
    </w:p>
    <w:p w14:paraId="66505230" w14:textId="49F0B4B5" w:rsidR="00944A20" w:rsidRDefault="00450FDD" w:rsidP="00467F69">
      <w:pPr>
        <w:rPr>
          <w:kern w:val="2"/>
          <w:lang w:val="en-US"/>
        </w:rPr>
      </w:pPr>
      <w:r>
        <w:rPr>
          <w:kern w:val="2"/>
          <w:lang w:val="en-US"/>
        </w:rPr>
        <w:t xml:space="preserve">All in all, at present </w:t>
      </w:r>
      <w:r w:rsidR="00944A20">
        <w:rPr>
          <w:kern w:val="2"/>
          <w:lang w:val="en-US"/>
        </w:rPr>
        <w:t xml:space="preserve">we are not sure whatever happens to existing bands when the bands are migrated from LTE/UMTS/GSM to NR: </w:t>
      </w:r>
      <w:r w:rsidR="00BA1E1F">
        <w:rPr>
          <w:kern w:val="2"/>
          <w:lang w:val="en-US"/>
        </w:rPr>
        <w:t xml:space="preserve">it could be </w:t>
      </w:r>
      <w:r w:rsidR="00D155ED">
        <w:rPr>
          <w:kern w:val="2"/>
          <w:lang w:val="en-US"/>
        </w:rPr>
        <w:t xml:space="preserve">as per LTE, expanded to a certain extent or </w:t>
      </w:r>
      <w:r w:rsidR="008123E2">
        <w:rPr>
          <w:kern w:val="2"/>
          <w:lang w:val="en-US"/>
        </w:rPr>
        <w:t>to</w:t>
      </w:r>
      <w:r w:rsidR="00944A20">
        <w:rPr>
          <w:kern w:val="2"/>
          <w:lang w:val="en-US"/>
        </w:rPr>
        <w:t xml:space="preserve"> </w:t>
      </w:r>
      <w:r w:rsidR="00D366DE">
        <w:rPr>
          <w:kern w:val="2"/>
          <w:lang w:val="en-US"/>
        </w:rPr>
        <w:t xml:space="preserve">the </w:t>
      </w:r>
      <w:r w:rsidR="00944A20">
        <w:rPr>
          <w:kern w:val="2"/>
          <w:lang w:val="en-US"/>
        </w:rPr>
        <w:t xml:space="preserve">maximum </w:t>
      </w:r>
      <w:r w:rsidR="00D155ED">
        <w:rPr>
          <w:kern w:val="2"/>
          <w:lang w:val="en-US"/>
        </w:rPr>
        <w:t xml:space="preserve">possible </w:t>
      </w:r>
      <w:r w:rsidR="00944A20">
        <w:rPr>
          <w:kern w:val="2"/>
          <w:lang w:val="en-US"/>
        </w:rPr>
        <w:t xml:space="preserve">BW </w:t>
      </w:r>
      <w:r w:rsidR="00BC4802">
        <w:rPr>
          <w:kern w:val="2"/>
          <w:lang w:val="en-US"/>
        </w:rPr>
        <w:t xml:space="preserve">of the band </w:t>
      </w:r>
      <w:r w:rsidR="00D155ED">
        <w:rPr>
          <w:kern w:val="2"/>
          <w:lang w:val="en-US"/>
        </w:rPr>
        <w:t xml:space="preserve">as long as it is below </w:t>
      </w:r>
      <w:r w:rsidR="00944A20">
        <w:rPr>
          <w:kern w:val="2"/>
          <w:lang w:val="en-US"/>
        </w:rPr>
        <w:t>100-200MHz.</w:t>
      </w:r>
      <w:r w:rsidR="00FB3E05">
        <w:rPr>
          <w:kern w:val="2"/>
          <w:lang w:val="en-US"/>
        </w:rPr>
        <w:t xml:space="preserve"> The proposal-1 includes “at least up to 20MHz” to </w:t>
      </w:r>
      <w:r w:rsidR="00BE6E84">
        <w:rPr>
          <w:kern w:val="2"/>
          <w:lang w:val="en-US"/>
        </w:rPr>
        <w:t xml:space="preserve">reserve some further </w:t>
      </w:r>
      <w:r w:rsidR="00B51012">
        <w:rPr>
          <w:kern w:val="2"/>
          <w:lang w:val="en-US"/>
        </w:rPr>
        <w:t xml:space="preserve">extension to be aligned with </w:t>
      </w:r>
      <w:r w:rsidR="00BE6E84">
        <w:rPr>
          <w:kern w:val="2"/>
          <w:lang w:val="en-US"/>
        </w:rPr>
        <w:t>flex</w:t>
      </w:r>
      <w:r w:rsidR="00BA1E1F">
        <w:rPr>
          <w:kern w:val="2"/>
          <w:lang w:val="en-US"/>
        </w:rPr>
        <w:t>i</w:t>
      </w:r>
      <w:r w:rsidR="00BE6E84">
        <w:rPr>
          <w:kern w:val="2"/>
          <w:lang w:val="en-US"/>
        </w:rPr>
        <w:t>ble</w:t>
      </w:r>
      <w:r w:rsidR="00D366DE">
        <w:rPr>
          <w:kern w:val="2"/>
          <w:lang w:val="en-US"/>
        </w:rPr>
        <w:t xml:space="preserve"> BW discussion so</w:t>
      </w:r>
      <w:r w:rsidR="00BE6E84">
        <w:rPr>
          <w:kern w:val="2"/>
          <w:lang w:val="en-US"/>
        </w:rPr>
        <w:t xml:space="preserve"> it is proposed</w:t>
      </w:r>
      <w:r>
        <w:rPr>
          <w:kern w:val="2"/>
          <w:lang w:val="en-US"/>
        </w:rPr>
        <w:t xml:space="preserve"> </w:t>
      </w:r>
      <w:r w:rsidR="00D366DE">
        <w:rPr>
          <w:kern w:val="2"/>
          <w:lang w:val="en-US"/>
        </w:rPr>
        <w:t xml:space="preserve">as below </w:t>
      </w:r>
      <w:r>
        <w:rPr>
          <w:kern w:val="2"/>
          <w:lang w:val="en-US"/>
        </w:rPr>
        <w:t>to make clear</w:t>
      </w:r>
      <w:r w:rsidR="00BE6E84">
        <w:rPr>
          <w:kern w:val="2"/>
          <w:lang w:val="en-US"/>
        </w:rPr>
        <w:t>:</w:t>
      </w:r>
    </w:p>
    <w:p w14:paraId="1CD0742A" w14:textId="49F13562" w:rsidR="00BE6E84" w:rsidRPr="00BE6E84" w:rsidRDefault="00BE6E84" w:rsidP="00467F69">
      <w:pPr>
        <w:rPr>
          <w:b/>
          <w:lang w:val="en-US"/>
        </w:rPr>
      </w:pPr>
      <w:r>
        <w:rPr>
          <w:b/>
          <w:lang w:val="en-US"/>
        </w:rPr>
        <w:t>[Proposal-4</w:t>
      </w:r>
      <w:r w:rsidRPr="002B653C">
        <w:rPr>
          <w:b/>
          <w:lang w:val="en-US"/>
        </w:rPr>
        <w:t xml:space="preserve">] </w:t>
      </w:r>
      <w:r>
        <w:rPr>
          <w:b/>
          <w:lang w:val="en-US"/>
        </w:rPr>
        <w:t>20MHz upper bound in Proposal-1 should be revisited if general scheme of NR requires further extension of maximum BW</w:t>
      </w:r>
      <w:r w:rsidRPr="002B653C">
        <w:rPr>
          <w:b/>
          <w:lang w:val="en-US"/>
        </w:rPr>
        <w:t>.</w:t>
      </w:r>
      <w:r>
        <w:rPr>
          <w:b/>
          <w:lang w:val="en-US"/>
        </w:rPr>
        <w:t xml:space="preserve"> </w:t>
      </w:r>
    </w:p>
    <w:p w14:paraId="252ED9A7" w14:textId="78E583DF" w:rsidR="00972022" w:rsidRPr="00380F3C" w:rsidRDefault="00972022" w:rsidP="00972022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>5.  Conclusion</w:t>
      </w:r>
    </w:p>
    <w:p w14:paraId="0A796937" w14:textId="7B4BA6E4" w:rsidR="00725F62" w:rsidRDefault="00972022" w:rsidP="00801B92">
      <w:pPr>
        <w:rPr>
          <w:kern w:val="2"/>
          <w:lang w:val="en-US"/>
        </w:rPr>
      </w:pPr>
      <w:r>
        <w:rPr>
          <w:kern w:val="2"/>
          <w:lang w:val="en-US"/>
        </w:rPr>
        <w:t xml:space="preserve">This paper proposes the expansion of Band 8 </w:t>
      </w:r>
      <w:r w:rsidR="00307CF4">
        <w:rPr>
          <w:kern w:val="2"/>
          <w:lang w:val="en-US"/>
        </w:rPr>
        <w:t xml:space="preserve">at least </w:t>
      </w:r>
      <w:r>
        <w:rPr>
          <w:kern w:val="2"/>
          <w:lang w:val="en-US"/>
        </w:rPr>
        <w:t>up to 20MHz in NR and gives some generic consideration on demands for potential expansions or relation to flexible BW. Proposals here are</w:t>
      </w:r>
      <w:r w:rsidR="00497342">
        <w:rPr>
          <w:kern w:val="2"/>
          <w:lang w:val="en-US"/>
        </w:rPr>
        <w:t xml:space="preserve"> limited to Band 8 as</w:t>
      </w:r>
      <w:r>
        <w:rPr>
          <w:kern w:val="2"/>
          <w:lang w:val="en-US"/>
        </w:rPr>
        <w:t>:</w:t>
      </w:r>
    </w:p>
    <w:p w14:paraId="55002D45" w14:textId="77777777" w:rsidR="00972022" w:rsidRDefault="00972022" w:rsidP="00972022">
      <w:pPr>
        <w:rPr>
          <w:b/>
          <w:lang w:val="en-US"/>
        </w:rPr>
      </w:pPr>
      <w:r w:rsidRPr="002B653C">
        <w:rPr>
          <w:b/>
          <w:lang w:val="en-US"/>
        </w:rPr>
        <w:t>[Proposal-1] I</w:t>
      </w:r>
      <w:r>
        <w:rPr>
          <w:b/>
          <w:lang w:val="en-US"/>
        </w:rPr>
        <w:t xml:space="preserve">t is proposed to </w:t>
      </w:r>
      <w:r w:rsidRPr="002B653C">
        <w:rPr>
          <w:b/>
          <w:lang w:val="en-US"/>
        </w:rPr>
        <w:t xml:space="preserve">expand the maximum BW of Band 8 </w:t>
      </w:r>
      <w:r>
        <w:rPr>
          <w:b/>
          <w:lang w:val="en-US"/>
        </w:rPr>
        <w:t xml:space="preserve">at least </w:t>
      </w:r>
      <w:r w:rsidRPr="002B653C">
        <w:rPr>
          <w:b/>
          <w:lang w:val="en-US"/>
        </w:rPr>
        <w:t>up to 20MHz in NR.</w:t>
      </w:r>
      <w:r>
        <w:rPr>
          <w:b/>
          <w:lang w:val="en-US"/>
        </w:rPr>
        <w:t xml:space="preserve"> </w:t>
      </w:r>
    </w:p>
    <w:p w14:paraId="7B0DE7F4" w14:textId="77777777" w:rsidR="00972022" w:rsidRDefault="00972022" w:rsidP="00972022">
      <w:pPr>
        <w:rPr>
          <w:b/>
          <w:lang w:val="en-US"/>
        </w:rPr>
      </w:pPr>
      <w:r>
        <w:rPr>
          <w:b/>
          <w:lang w:val="en-US"/>
        </w:rPr>
        <w:t>[Proposal-2</w:t>
      </w:r>
      <w:r w:rsidRPr="002B653C">
        <w:rPr>
          <w:b/>
          <w:lang w:val="en-US"/>
        </w:rPr>
        <w:t>] I</w:t>
      </w:r>
      <w:r>
        <w:rPr>
          <w:b/>
          <w:lang w:val="en-US"/>
        </w:rPr>
        <w:t>t is proposed to evaluate A-MPR necessary for Japan</w:t>
      </w:r>
      <w:r w:rsidRPr="002B653C">
        <w:rPr>
          <w:b/>
          <w:lang w:val="en-US"/>
        </w:rPr>
        <w:t>.</w:t>
      </w:r>
      <w:r>
        <w:rPr>
          <w:b/>
          <w:lang w:val="en-US"/>
        </w:rPr>
        <w:t xml:space="preserve"> </w:t>
      </w:r>
    </w:p>
    <w:p w14:paraId="10652169" w14:textId="77777777" w:rsidR="00972022" w:rsidRDefault="00972022" w:rsidP="00972022">
      <w:pPr>
        <w:rPr>
          <w:b/>
          <w:lang w:val="en-US"/>
        </w:rPr>
      </w:pPr>
      <w:r>
        <w:rPr>
          <w:b/>
          <w:lang w:val="en-US"/>
        </w:rPr>
        <w:t>[Proposal-3</w:t>
      </w:r>
      <w:r w:rsidRPr="002B653C">
        <w:rPr>
          <w:b/>
          <w:lang w:val="en-US"/>
        </w:rPr>
        <w:t>] I</w:t>
      </w:r>
      <w:r>
        <w:rPr>
          <w:b/>
          <w:lang w:val="en-US"/>
        </w:rPr>
        <w:t>t is proposed to confirm that no A-MPR is necessary other than for Japan</w:t>
      </w:r>
      <w:r w:rsidRPr="002B653C">
        <w:rPr>
          <w:b/>
          <w:lang w:val="en-US"/>
        </w:rPr>
        <w:t>.</w:t>
      </w:r>
      <w:r>
        <w:rPr>
          <w:b/>
          <w:lang w:val="en-US"/>
        </w:rPr>
        <w:t xml:space="preserve"> </w:t>
      </w:r>
    </w:p>
    <w:p w14:paraId="1FB234AD" w14:textId="0E69C8A7" w:rsidR="00972022" w:rsidRPr="00972022" w:rsidRDefault="00972022" w:rsidP="00801B92">
      <w:pPr>
        <w:rPr>
          <w:b/>
          <w:lang w:val="en-US"/>
        </w:rPr>
      </w:pPr>
      <w:r>
        <w:rPr>
          <w:b/>
          <w:lang w:val="en-US"/>
        </w:rPr>
        <w:t>[Proposal-4</w:t>
      </w:r>
      <w:r w:rsidRPr="002B653C">
        <w:rPr>
          <w:b/>
          <w:lang w:val="en-US"/>
        </w:rPr>
        <w:t xml:space="preserve">] </w:t>
      </w:r>
      <w:r>
        <w:rPr>
          <w:b/>
          <w:lang w:val="en-US"/>
        </w:rPr>
        <w:t>20MHz upper bound in Proposal-1 should be revisited if general scheme of NR requires further extension of maximum BW</w:t>
      </w:r>
      <w:r w:rsidRPr="002B653C">
        <w:rPr>
          <w:b/>
          <w:lang w:val="en-US"/>
        </w:rPr>
        <w:t>.</w:t>
      </w:r>
      <w:r>
        <w:rPr>
          <w:b/>
          <w:lang w:val="en-US"/>
        </w:rPr>
        <w:t xml:space="preserve"> </w:t>
      </w:r>
    </w:p>
    <w:p w14:paraId="19F7149E" w14:textId="12BA2E9E" w:rsidR="008A680E" w:rsidRPr="00F136DA" w:rsidRDefault="00972022" w:rsidP="00F136DA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>6</w:t>
      </w:r>
      <w:r w:rsidR="003F71C2" w:rsidRPr="001E6760">
        <w:rPr>
          <w:rFonts w:ascii="Calibri" w:hAnsi="Calibri"/>
          <w:kern w:val="2"/>
          <w:lang w:val="en-US"/>
        </w:rPr>
        <w:t xml:space="preserve">.  </w:t>
      </w:r>
      <w:r w:rsidR="003F71C2">
        <w:rPr>
          <w:rFonts w:ascii="Calibri" w:hAnsi="Calibri"/>
          <w:kern w:val="2"/>
          <w:lang w:val="en-US"/>
        </w:rPr>
        <w:t>Reference</w:t>
      </w:r>
    </w:p>
    <w:p w14:paraId="5BFF7848" w14:textId="32CBA0A0" w:rsidR="00E43D93" w:rsidRDefault="003F71C2" w:rsidP="00E43D9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 w:rsidRPr="009F2B0B">
        <w:rPr>
          <w:rFonts w:ascii="Times New Roman" w:hAnsi="Times New Roman"/>
          <w:lang w:eastAsia="ja-JP"/>
        </w:rPr>
        <w:t xml:space="preserve">[1]     </w:t>
      </w:r>
      <w:r w:rsidR="00BD6B4D">
        <w:rPr>
          <w:rFonts w:ascii="Times New Roman" w:hAnsi="Times New Roman"/>
          <w:lang w:eastAsia="ja-JP"/>
        </w:rPr>
        <w:t>R4-1702504</w:t>
      </w:r>
      <w:r w:rsidR="00BD6B4D">
        <w:rPr>
          <w:rFonts w:ascii="Times New Roman" w:hAnsi="Times New Roman"/>
          <w:lang w:eastAsia="ja-JP"/>
        </w:rPr>
        <w:tab/>
        <w:t xml:space="preserve">WF </w:t>
      </w:r>
      <w:r w:rsidR="003F1E6B">
        <w:rPr>
          <w:rFonts w:ascii="Times New Roman" w:hAnsi="Times New Roman"/>
          <w:lang w:eastAsia="ja-JP"/>
        </w:rPr>
        <w:t>on NR spectrum, NTTdocomo,</w:t>
      </w:r>
    </w:p>
    <w:p w14:paraId="2DF45CE4" w14:textId="77777777" w:rsidR="00165287" w:rsidRDefault="00165287" w:rsidP="00E43D9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129C753E" w14:textId="3CD723D3" w:rsidR="00165287" w:rsidRDefault="007C0161" w:rsidP="00E43D9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[2]     RP-161988</w:t>
      </w:r>
      <w:r>
        <w:rPr>
          <w:rFonts w:ascii="Times New Roman" w:hAnsi="Times New Roman"/>
          <w:lang w:eastAsia="ja-JP"/>
        </w:rPr>
        <w:tab/>
        <w:t>Addition of 1.4 and 3MHz channel bandwidths for Band 65 in TS36.101(Rel-13</w:t>
      </w:r>
      <w:r w:rsidR="00802A73">
        <w:rPr>
          <w:rFonts w:ascii="Times New Roman" w:hAnsi="Times New Roman"/>
          <w:lang w:eastAsia="ja-JP"/>
        </w:rPr>
        <w:t xml:space="preserve"> CR</w:t>
      </w:r>
      <w:r>
        <w:rPr>
          <w:rFonts w:ascii="Times New Roman" w:hAnsi="Times New Roman"/>
          <w:lang w:eastAsia="ja-JP"/>
        </w:rPr>
        <w:t>), HUGHES Network systems</w:t>
      </w:r>
    </w:p>
    <w:p w14:paraId="06F51C6A" w14:textId="77777777" w:rsidR="007C0161" w:rsidRDefault="007C0161" w:rsidP="00E43D9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044FB88C" w14:textId="0A39EB8D" w:rsidR="007C0161" w:rsidRDefault="007C0161" w:rsidP="00E43D9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[3]     </w:t>
      </w:r>
      <w:r w:rsidR="00453FDB" w:rsidRPr="00453FDB">
        <w:rPr>
          <w:rFonts w:ascii="Times New Roman" w:hAnsi="Times New Roman"/>
          <w:lang w:eastAsia="ja-JP"/>
        </w:rPr>
        <w:t xml:space="preserve">TR 36.833-1-08 </w:t>
      </w:r>
      <w:r w:rsidR="00453FDB">
        <w:rPr>
          <w:rFonts w:ascii="Times New Roman" w:hAnsi="Times New Roman"/>
          <w:lang w:eastAsia="ja-JP"/>
        </w:rPr>
        <w:t xml:space="preserve">  </w:t>
      </w:r>
      <w:r w:rsidR="00453FDB" w:rsidRPr="00453FDB">
        <w:rPr>
          <w:rFonts w:ascii="Times New Roman" w:hAnsi="Times New Roman"/>
          <w:lang w:eastAsia="ja-JP"/>
        </w:rPr>
        <w:t>LTE Advanced intra-band conti</w:t>
      </w:r>
      <w:r w:rsidR="00453FDB">
        <w:rPr>
          <w:rFonts w:ascii="Times New Roman" w:hAnsi="Times New Roman"/>
          <w:lang w:eastAsia="ja-JP"/>
        </w:rPr>
        <w:t xml:space="preserve">guous Carrier Aggregation (CA) </w:t>
      </w:r>
      <w:r w:rsidR="00453FDB" w:rsidRPr="00453FDB">
        <w:rPr>
          <w:rFonts w:ascii="Times New Roman" w:hAnsi="Times New Roman"/>
          <w:lang w:eastAsia="ja-JP"/>
        </w:rPr>
        <w:t>in Band 8</w:t>
      </w:r>
    </w:p>
    <w:p w14:paraId="4C4244FB" w14:textId="77777777" w:rsidR="0081719D" w:rsidRPr="003F1E6B" w:rsidRDefault="0081719D" w:rsidP="00E43D9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255D3956" w14:textId="485A4C77" w:rsidR="0081719D" w:rsidRDefault="00165287" w:rsidP="00E43D9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[4</w:t>
      </w:r>
      <w:r w:rsidR="00B2067C">
        <w:rPr>
          <w:rFonts w:ascii="Times New Roman" w:hAnsi="Times New Roman"/>
          <w:lang w:eastAsia="ja-JP"/>
        </w:rPr>
        <w:t>]     R4-1702374</w:t>
      </w:r>
      <w:r w:rsidR="0081719D">
        <w:rPr>
          <w:rFonts w:ascii="Times New Roman" w:hAnsi="Times New Roman"/>
          <w:lang w:eastAsia="ja-JP"/>
        </w:rPr>
        <w:tab/>
      </w:r>
      <w:r w:rsidR="00B2067C" w:rsidRPr="00B2067C">
        <w:rPr>
          <w:rFonts w:ascii="Times New Roman" w:hAnsi="Times New Roman"/>
          <w:lang w:eastAsia="ja-JP"/>
        </w:rPr>
        <w:t>WF on NR subcarrier spacing and Channel bandwidth</w:t>
      </w:r>
      <w:r w:rsidR="00B2067C">
        <w:rPr>
          <w:rFonts w:ascii="Times New Roman" w:hAnsi="Times New Roman"/>
          <w:lang w:eastAsia="ja-JP"/>
        </w:rPr>
        <w:t>, NTTdocomo</w:t>
      </w:r>
    </w:p>
    <w:p w14:paraId="2473EE0C" w14:textId="77777777" w:rsidR="00CC65EA" w:rsidRDefault="00CC65EA" w:rsidP="00E43D9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0E801921" w14:textId="32F9A324" w:rsidR="00CC65EA" w:rsidRDefault="00165287" w:rsidP="00E43D9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[5</w:t>
      </w:r>
      <w:r w:rsidR="00CC65EA">
        <w:rPr>
          <w:rFonts w:ascii="Times New Roman" w:hAnsi="Times New Roman"/>
          <w:lang w:eastAsia="ja-JP"/>
        </w:rPr>
        <w:t xml:space="preserve">]    </w:t>
      </w:r>
      <w:r w:rsidR="003F1E6B">
        <w:rPr>
          <w:rFonts w:ascii="Times New Roman" w:hAnsi="Times New Roman"/>
          <w:lang w:eastAsia="ja-JP"/>
        </w:rPr>
        <w:t xml:space="preserve"> </w:t>
      </w:r>
      <w:r w:rsidR="00CC65EA">
        <w:rPr>
          <w:rFonts w:ascii="Times New Roman" w:hAnsi="Times New Roman"/>
          <w:lang w:eastAsia="ja-JP"/>
        </w:rPr>
        <w:t>R4-1702091</w:t>
      </w:r>
      <w:r w:rsidR="00CC65EA">
        <w:rPr>
          <w:rFonts w:ascii="Times New Roman" w:hAnsi="Times New Roman"/>
          <w:lang w:eastAsia="ja-JP"/>
        </w:rPr>
        <w:tab/>
      </w:r>
      <w:r w:rsidR="00CC65EA" w:rsidRPr="00CC65EA">
        <w:rPr>
          <w:rFonts w:ascii="Times New Roman" w:hAnsi="Times New Roman"/>
          <w:lang w:eastAsia="ja-JP"/>
        </w:rPr>
        <w:t>Way forward on UE RF requirements scalability for flexible channel BW consideration</w:t>
      </w:r>
      <w:r w:rsidR="00CC65EA">
        <w:rPr>
          <w:rFonts w:ascii="Times New Roman" w:hAnsi="Times New Roman"/>
          <w:lang w:eastAsia="ja-JP"/>
        </w:rPr>
        <w:t>, MediaTek</w:t>
      </w:r>
    </w:p>
    <w:p w14:paraId="78B7C12D" w14:textId="77777777" w:rsidR="00027AC7" w:rsidRDefault="00027AC7" w:rsidP="00E43D9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77979776" w14:textId="77777777" w:rsidR="00E43D93" w:rsidRDefault="00E43D93" w:rsidP="00E43D93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33C34A63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6609813E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15B01A17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1FE5B3C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4A2EC7D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7FB44D5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4307766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1055C34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45324D2B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35C74F8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3A43A16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4F93A35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6DEE1FE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634B2FA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566FAC7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15388E8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35BF979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12278CEB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1255E00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0380190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644DDD8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1A37E9F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6E17A0D7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1B823877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footerReference w:type="default" r:id="rId8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2E97AF" w14:textId="77777777" w:rsidR="003D41C1" w:rsidRDefault="003D41C1">
      <w:r>
        <w:separator/>
      </w:r>
    </w:p>
  </w:endnote>
  <w:endnote w:type="continuationSeparator" w:id="0">
    <w:p w14:paraId="203B52B8" w14:textId="77777777" w:rsidR="003D41C1" w:rsidRDefault="003D4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257C08" w14:textId="77777777" w:rsidR="00E172A5" w:rsidRPr="004A6F4A" w:rsidRDefault="00E172A5">
    <w:pPr>
      <w:pStyle w:val="af3"/>
      <w:rPr>
        <w:rFonts w:ascii="Times New Roman" w:hAnsi="Times New Roman" w:cs="Times New Roman"/>
        <w:b w:val="0"/>
        <w:i w:val="0"/>
        <w:sz w:val="20"/>
        <w:szCs w:val="20"/>
      </w:rPr>
    </w:pPr>
    <w:r w:rsidRPr="004A6F4A">
      <w:rPr>
        <w:rFonts w:ascii="Times New Roman" w:eastAsia="ＭＳ ゴシック" w:hAnsi="Times New Roman" w:cs="Times New Roman"/>
        <w:b w:val="0"/>
        <w:i w:val="0"/>
        <w:sz w:val="20"/>
        <w:szCs w:val="20"/>
        <w:lang w:val="ja-JP"/>
      </w:rPr>
      <w:t xml:space="preserve">Page. </w:t>
    </w:r>
    <w:r w:rsidRPr="004A6F4A">
      <w:rPr>
        <w:rFonts w:ascii="Times New Roman" w:hAnsi="Times New Roman" w:cs="Times New Roman"/>
        <w:b w:val="0"/>
        <w:i w:val="0"/>
        <w:sz w:val="20"/>
        <w:szCs w:val="20"/>
      </w:rPr>
      <w:fldChar w:fldCharType="begin"/>
    </w:r>
    <w:r w:rsidRPr="004A6F4A">
      <w:rPr>
        <w:rFonts w:ascii="Times New Roman" w:hAnsi="Times New Roman" w:cs="Times New Roman"/>
        <w:b w:val="0"/>
        <w:i w:val="0"/>
        <w:sz w:val="20"/>
        <w:szCs w:val="20"/>
      </w:rPr>
      <w:instrText>PAGE    \* MERGEFORMAT</w:instrText>
    </w:r>
    <w:r w:rsidRPr="004A6F4A">
      <w:rPr>
        <w:rFonts w:ascii="Times New Roman" w:hAnsi="Times New Roman" w:cs="Times New Roman"/>
        <w:b w:val="0"/>
        <w:i w:val="0"/>
        <w:sz w:val="20"/>
        <w:szCs w:val="20"/>
      </w:rPr>
      <w:fldChar w:fldCharType="separate"/>
    </w:r>
    <w:r w:rsidR="007C57F2" w:rsidRPr="007C57F2">
      <w:rPr>
        <w:rFonts w:ascii="Times New Roman" w:eastAsia="ＭＳ ゴシック" w:hAnsi="Times New Roman" w:cs="Times New Roman"/>
        <w:b w:val="0"/>
        <w:i w:val="0"/>
        <w:sz w:val="20"/>
        <w:szCs w:val="20"/>
        <w:lang w:val="ja-JP"/>
      </w:rPr>
      <w:t>1</w:t>
    </w:r>
    <w:r w:rsidRPr="004A6F4A">
      <w:rPr>
        <w:rFonts w:ascii="Times New Roman" w:eastAsia="ＭＳ ゴシック" w:hAnsi="Times New Roman" w:cs="Times New Roman"/>
        <w:b w:val="0"/>
        <w:i w:val="0"/>
        <w:sz w:val="20"/>
        <w:szCs w:val="20"/>
      </w:rPr>
      <w:fldChar w:fldCharType="end"/>
    </w:r>
  </w:p>
  <w:p w14:paraId="6E140244" w14:textId="77777777" w:rsidR="00E172A5" w:rsidRDefault="00E172A5">
    <w:pPr>
      <w:pStyle w:val="af3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AA0778" w14:textId="77777777" w:rsidR="003D41C1" w:rsidRDefault="003D41C1">
      <w:r>
        <w:separator/>
      </w:r>
    </w:p>
  </w:footnote>
  <w:footnote w:type="continuationSeparator" w:id="0">
    <w:p w14:paraId="6999287C" w14:textId="77777777" w:rsidR="003D41C1" w:rsidRDefault="003D41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095FAB"/>
    <w:multiLevelType w:val="hybridMultilevel"/>
    <w:tmpl w:val="6D5AB38A"/>
    <w:lvl w:ilvl="0" w:tplc="BA083E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">
    <w:nsid w:val="02552076"/>
    <w:multiLevelType w:val="hybridMultilevel"/>
    <w:tmpl w:val="D3A4E2C8"/>
    <w:lvl w:ilvl="0" w:tplc="A48C1E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4F142B0"/>
    <w:multiLevelType w:val="hybridMultilevel"/>
    <w:tmpl w:val="380EC9B8"/>
    <w:lvl w:ilvl="0" w:tplc="5434DE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4">
    <w:nsid w:val="0C653968"/>
    <w:multiLevelType w:val="hybridMultilevel"/>
    <w:tmpl w:val="F0B03FCE"/>
    <w:lvl w:ilvl="0" w:tplc="196CC2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0E074893"/>
    <w:multiLevelType w:val="hybridMultilevel"/>
    <w:tmpl w:val="FFEED12E"/>
    <w:lvl w:ilvl="0" w:tplc="B712B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6">
    <w:nsid w:val="0F9F06F1"/>
    <w:multiLevelType w:val="hybridMultilevel"/>
    <w:tmpl w:val="3A74D8D0"/>
    <w:lvl w:ilvl="0" w:tplc="E9D654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7">
    <w:nsid w:val="10257E3F"/>
    <w:multiLevelType w:val="hybridMultilevel"/>
    <w:tmpl w:val="A49EC100"/>
    <w:lvl w:ilvl="0" w:tplc="5938146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8">
    <w:nsid w:val="13751F91"/>
    <w:multiLevelType w:val="hybridMultilevel"/>
    <w:tmpl w:val="8DDA4F9C"/>
    <w:lvl w:ilvl="0" w:tplc="59021CC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9">
    <w:nsid w:val="1D9E7B00"/>
    <w:multiLevelType w:val="hybridMultilevel"/>
    <w:tmpl w:val="FC74BC86"/>
    <w:lvl w:ilvl="0" w:tplc="2C8C4BC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0">
    <w:nsid w:val="1E845698"/>
    <w:multiLevelType w:val="hybridMultilevel"/>
    <w:tmpl w:val="5B1E08DA"/>
    <w:lvl w:ilvl="0" w:tplc="BEBCC462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36010BAA"/>
    <w:multiLevelType w:val="hybridMultilevel"/>
    <w:tmpl w:val="D8EC981E"/>
    <w:lvl w:ilvl="0" w:tplc="9AB83496">
      <w:start w:val="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3B51520D"/>
    <w:multiLevelType w:val="hybridMultilevel"/>
    <w:tmpl w:val="4106FB7E"/>
    <w:lvl w:ilvl="0" w:tplc="4F8659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4">
    <w:nsid w:val="43084F33"/>
    <w:multiLevelType w:val="hybridMultilevel"/>
    <w:tmpl w:val="006455DA"/>
    <w:lvl w:ilvl="0" w:tplc="847AAE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5">
    <w:nsid w:val="4C4F2B56"/>
    <w:multiLevelType w:val="hybridMultilevel"/>
    <w:tmpl w:val="EEAAB408"/>
    <w:lvl w:ilvl="0" w:tplc="49C808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8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7" w:tentative="1">
      <w:start w:val="1"/>
      <w:numFmt w:val="aiueoFullWidth"/>
      <w:lvlText w:val="(%5)"/>
      <w:lvlJc w:val="left"/>
      <w:pPr>
        <w:ind w:left="2760" w:hanging="48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7" w:tentative="1">
      <w:start w:val="1"/>
      <w:numFmt w:val="aiueoFullWidth"/>
      <w:lvlText w:val="(%8)"/>
      <w:lvlJc w:val="left"/>
      <w:pPr>
        <w:ind w:left="4200" w:hanging="48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80"/>
      </w:pPr>
    </w:lvl>
  </w:abstractNum>
  <w:abstractNum w:abstractNumId="16">
    <w:nsid w:val="4D172F49"/>
    <w:multiLevelType w:val="hybridMultilevel"/>
    <w:tmpl w:val="6084FBD2"/>
    <w:lvl w:ilvl="0" w:tplc="947CE74E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8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7" w:tentative="1">
      <w:start w:val="1"/>
      <w:numFmt w:val="aiueoFullWidth"/>
      <w:lvlText w:val="(%5)"/>
      <w:lvlJc w:val="left"/>
      <w:pPr>
        <w:ind w:left="2460" w:hanging="48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7" w:tentative="1">
      <w:start w:val="1"/>
      <w:numFmt w:val="aiueoFullWidth"/>
      <w:lvlText w:val="(%8)"/>
      <w:lvlJc w:val="left"/>
      <w:pPr>
        <w:ind w:left="390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80"/>
      </w:pPr>
    </w:lvl>
  </w:abstractNum>
  <w:abstractNum w:abstractNumId="17">
    <w:nsid w:val="4D376C19"/>
    <w:multiLevelType w:val="hybridMultilevel"/>
    <w:tmpl w:val="85FA48FC"/>
    <w:lvl w:ilvl="0" w:tplc="214E2E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8">
    <w:nsid w:val="4E6536E3"/>
    <w:multiLevelType w:val="hybridMultilevel"/>
    <w:tmpl w:val="C5C6B0C6"/>
    <w:lvl w:ilvl="0" w:tplc="C2AA85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9">
    <w:nsid w:val="53936340"/>
    <w:multiLevelType w:val="hybridMultilevel"/>
    <w:tmpl w:val="42D8C142"/>
    <w:lvl w:ilvl="0" w:tplc="1A8605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>
    <w:nsid w:val="586E342F"/>
    <w:multiLevelType w:val="hybridMultilevel"/>
    <w:tmpl w:val="726028CA"/>
    <w:lvl w:ilvl="0" w:tplc="89146F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3">
    <w:nsid w:val="5C255362"/>
    <w:multiLevelType w:val="hybridMultilevel"/>
    <w:tmpl w:val="E2CE8F3C"/>
    <w:lvl w:ilvl="0" w:tplc="CEA4F7AA">
      <w:start w:val="4"/>
      <w:numFmt w:val="bullet"/>
      <w:lvlText w:val="-"/>
      <w:lvlJc w:val="left"/>
      <w:pPr>
        <w:ind w:left="10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>
    <w:nsid w:val="5C2711BB"/>
    <w:multiLevelType w:val="hybridMultilevel"/>
    <w:tmpl w:val="144E44EE"/>
    <w:lvl w:ilvl="0" w:tplc="FC701A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>
    <w:nsid w:val="632134EA"/>
    <w:multiLevelType w:val="hybridMultilevel"/>
    <w:tmpl w:val="31DAFB50"/>
    <w:lvl w:ilvl="0" w:tplc="AFAA8B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6">
    <w:nsid w:val="662A13A8"/>
    <w:multiLevelType w:val="hybridMultilevel"/>
    <w:tmpl w:val="731ED082"/>
    <w:lvl w:ilvl="0" w:tplc="85D843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7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96A63FD"/>
    <w:multiLevelType w:val="hybridMultilevel"/>
    <w:tmpl w:val="407C4554"/>
    <w:lvl w:ilvl="0" w:tplc="962699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9">
    <w:nsid w:val="725D304F"/>
    <w:multiLevelType w:val="hybridMultilevel"/>
    <w:tmpl w:val="EE966F0A"/>
    <w:lvl w:ilvl="0" w:tplc="0DB2A7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30">
    <w:nsid w:val="78D13EF4"/>
    <w:multiLevelType w:val="hybridMultilevel"/>
    <w:tmpl w:val="402C41A4"/>
    <w:lvl w:ilvl="0" w:tplc="2EF268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3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20"/>
  </w:num>
  <w:num w:numId="4">
    <w:abstractNumId w:val="11"/>
  </w:num>
  <w:num w:numId="5">
    <w:abstractNumId w:val="31"/>
  </w:num>
  <w:num w:numId="6">
    <w:abstractNumId w:val="27"/>
  </w:num>
  <w:num w:numId="7">
    <w:abstractNumId w:val="4"/>
  </w:num>
  <w:num w:numId="8">
    <w:abstractNumId w:val="2"/>
  </w:num>
  <w:num w:numId="9">
    <w:abstractNumId w:val="24"/>
  </w:num>
  <w:num w:numId="10">
    <w:abstractNumId w:val="23"/>
  </w:num>
  <w:num w:numId="11">
    <w:abstractNumId w:val="21"/>
  </w:num>
  <w:num w:numId="12">
    <w:abstractNumId w:val="16"/>
  </w:num>
  <w:num w:numId="13">
    <w:abstractNumId w:val="26"/>
  </w:num>
  <w:num w:numId="14">
    <w:abstractNumId w:val="8"/>
  </w:num>
  <w:num w:numId="15">
    <w:abstractNumId w:val="9"/>
  </w:num>
  <w:num w:numId="16">
    <w:abstractNumId w:val="1"/>
  </w:num>
  <w:num w:numId="17">
    <w:abstractNumId w:val="30"/>
  </w:num>
  <w:num w:numId="18">
    <w:abstractNumId w:val="15"/>
  </w:num>
  <w:num w:numId="19">
    <w:abstractNumId w:val="7"/>
  </w:num>
  <w:num w:numId="20">
    <w:abstractNumId w:val="18"/>
  </w:num>
  <w:num w:numId="21">
    <w:abstractNumId w:val="19"/>
  </w:num>
  <w:num w:numId="22">
    <w:abstractNumId w:val="12"/>
  </w:num>
  <w:num w:numId="23">
    <w:abstractNumId w:val="13"/>
  </w:num>
  <w:num w:numId="24">
    <w:abstractNumId w:val="28"/>
  </w:num>
  <w:num w:numId="25">
    <w:abstractNumId w:val="10"/>
  </w:num>
  <w:num w:numId="26">
    <w:abstractNumId w:val="25"/>
  </w:num>
  <w:num w:numId="27">
    <w:abstractNumId w:val="5"/>
  </w:num>
  <w:num w:numId="28">
    <w:abstractNumId w:val="14"/>
  </w:num>
  <w:num w:numId="29">
    <w:abstractNumId w:val="29"/>
  </w:num>
  <w:num w:numId="30">
    <w:abstractNumId w:val="6"/>
  </w:num>
  <w:num w:numId="31">
    <w:abstractNumId w:val="3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6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17C"/>
    <w:rsid w:val="000013DA"/>
    <w:rsid w:val="00001CC8"/>
    <w:rsid w:val="00003B9A"/>
    <w:rsid w:val="00004DA9"/>
    <w:rsid w:val="000056F4"/>
    <w:rsid w:val="00006EF7"/>
    <w:rsid w:val="000110CB"/>
    <w:rsid w:val="000119DC"/>
    <w:rsid w:val="00012F55"/>
    <w:rsid w:val="000154F1"/>
    <w:rsid w:val="000205C5"/>
    <w:rsid w:val="00021221"/>
    <w:rsid w:val="00022167"/>
    <w:rsid w:val="000239E4"/>
    <w:rsid w:val="00024657"/>
    <w:rsid w:val="00024813"/>
    <w:rsid w:val="00027AC7"/>
    <w:rsid w:val="0003097F"/>
    <w:rsid w:val="000313F2"/>
    <w:rsid w:val="000321E8"/>
    <w:rsid w:val="00035E37"/>
    <w:rsid w:val="00037C06"/>
    <w:rsid w:val="0004081C"/>
    <w:rsid w:val="00041576"/>
    <w:rsid w:val="00043428"/>
    <w:rsid w:val="000435E5"/>
    <w:rsid w:val="00044641"/>
    <w:rsid w:val="00044B2A"/>
    <w:rsid w:val="00044CCE"/>
    <w:rsid w:val="00047C46"/>
    <w:rsid w:val="00052B1C"/>
    <w:rsid w:val="00052BF8"/>
    <w:rsid w:val="00052CD3"/>
    <w:rsid w:val="000545B7"/>
    <w:rsid w:val="00055E49"/>
    <w:rsid w:val="00057116"/>
    <w:rsid w:val="00057532"/>
    <w:rsid w:val="00060D30"/>
    <w:rsid w:val="00062CDE"/>
    <w:rsid w:val="00063179"/>
    <w:rsid w:val="00063A58"/>
    <w:rsid w:val="00065635"/>
    <w:rsid w:val="00066825"/>
    <w:rsid w:val="00066F62"/>
    <w:rsid w:val="00067741"/>
    <w:rsid w:val="00070D8F"/>
    <w:rsid w:val="000717D1"/>
    <w:rsid w:val="00072E8A"/>
    <w:rsid w:val="000732A4"/>
    <w:rsid w:val="00073ABB"/>
    <w:rsid w:val="000827A1"/>
    <w:rsid w:val="00082A9D"/>
    <w:rsid w:val="00083959"/>
    <w:rsid w:val="000877BA"/>
    <w:rsid w:val="00087FA8"/>
    <w:rsid w:val="00091DE0"/>
    <w:rsid w:val="000943FD"/>
    <w:rsid w:val="000956EC"/>
    <w:rsid w:val="00095AD5"/>
    <w:rsid w:val="000965E9"/>
    <w:rsid w:val="000B0150"/>
    <w:rsid w:val="000B0519"/>
    <w:rsid w:val="000B0BAD"/>
    <w:rsid w:val="000B1D87"/>
    <w:rsid w:val="000B1E8F"/>
    <w:rsid w:val="000B26A5"/>
    <w:rsid w:val="000B2810"/>
    <w:rsid w:val="000B61FD"/>
    <w:rsid w:val="000C0429"/>
    <w:rsid w:val="000C4C75"/>
    <w:rsid w:val="000C5F24"/>
    <w:rsid w:val="000C7E74"/>
    <w:rsid w:val="000D36E5"/>
    <w:rsid w:val="000D3B96"/>
    <w:rsid w:val="000D4103"/>
    <w:rsid w:val="000D6DED"/>
    <w:rsid w:val="000D77F5"/>
    <w:rsid w:val="000D7835"/>
    <w:rsid w:val="000E2EB0"/>
    <w:rsid w:val="000E3B13"/>
    <w:rsid w:val="000E40F4"/>
    <w:rsid w:val="000E5109"/>
    <w:rsid w:val="000E55AD"/>
    <w:rsid w:val="000E5FA6"/>
    <w:rsid w:val="000F1274"/>
    <w:rsid w:val="000F238D"/>
    <w:rsid w:val="000F6CB9"/>
    <w:rsid w:val="000F6D24"/>
    <w:rsid w:val="000F76B3"/>
    <w:rsid w:val="000F7C2A"/>
    <w:rsid w:val="001000A3"/>
    <w:rsid w:val="00100444"/>
    <w:rsid w:val="00100FBD"/>
    <w:rsid w:val="001012A0"/>
    <w:rsid w:val="0010164C"/>
    <w:rsid w:val="00101C6C"/>
    <w:rsid w:val="00102F4E"/>
    <w:rsid w:val="00105F6C"/>
    <w:rsid w:val="00105FE9"/>
    <w:rsid w:val="00107DC9"/>
    <w:rsid w:val="001138BE"/>
    <w:rsid w:val="00121CB4"/>
    <w:rsid w:val="001235E3"/>
    <w:rsid w:val="00130723"/>
    <w:rsid w:val="0013547F"/>
    <w:rsid w:val="00140490"/>
    <w:rsid w:val="00140AA7"/>
    <w:rsid w:val="001413F2"/>
    <w:rsid w:val="00142148"/>
    <w:rsid w:val="0014292F"/>
    <w:rsid w:val="0014371F"/>
    <w:rsid w:val="001456C1"/>
    <w:rsid w:val="00146392"/>
    <w:rsid w:val="00147DA4"/>
    <w:rsid w:val="001548B9"/>
    <w:rsid w:val="00154E87"/>
    <w:rsid w:val="00155924"/>
    <w:rsid w:val="0016114C"/>
    <w:rsid w:val="00163E2A"/>
    <w:rsid w:val="00165287"/>
    <w:rsid w:val="00166CF5"/>
    <w:rsid w:val="001672B7"/>
    <w:rsid w:val="00170EFF"/>
    <w:rsid w:val="001717AB"/>
    <w:rsid w:val="0017181B"/>
    <w:rsid w:val="00171DA2"/>
    <w:rsid w:val="00172945"/>
    <w:rsid w:val="00172D95"/>
    <w:rsid w:val="001749FE"/>
    <w:rsid w:val="00184B5E"/>
    <w:rsid w:val="00185EA0"/>
    <w:rsid w:val="0019172E"/>
    <w:rsid w:val="001919B7"/>
    <w:rsid w:val="0019304F"/>
    <w:rsid w:val="00194369"/>
    <w:rsid w:val="001968B2"/>
    <w:rsid w:val="00196B0E"/>
    <w:rsid w:val="001A0098"/>
    <w:rsid w:val="001A0A65"/>
    <w:rsid w:val="001A1EDE"/>
    <w:rsid w:val="001A2A26"/>
    <w:rsid w:val="001A4282"/>
    <w:rsid w:val="001A507C"/>
    <w:rsid w:val="001A5658"/>
    <w:rsid w:val="001A6F3D"/>
    <w:rsid w:val="001A7CB2"/>
    <w:rsid w:val="001B046B"/>
    <w:rsid w:val="001B1657"/>
    <w:rsid w:val="001B2543"/>
    <w:rsid w:val="001B65B5"/>
    <w:rsid w:val="001B7B8C"/>
    <w:rsid w:val="001C4350"/>
    <w:rsid w:val="001C4AA4"/>
    <w:rsid w:val="001C560A"/>
    <w:rsid w:val="001C5C86"/>
    <w:rsid w:val="001C651C"/>
    <w:rsid w:val="001C6DDC"/>
    <w:rsid w:val="001D0074"/>
    <w:rsid w:val="001D3C08"/>
    <w:rsid w:val="001D4E95"/>
    <w:rsid w:val="001D5A3C"/>
    <w:rsid w:val="001D5CB5"/>
    <w:rsid w:val="001D6042"/>
    <w:rsid w:val="001D7948"/>
    <w:rsid w:val="001D7DDF"/>
    <w:rsid w:val="001E192F"/>
    <w:rsid w:val="001E2E32"/>
    <w:rsid w:val="001E5078"/>
    <w:rsid w:val="001E563C"/>
    <w:rsid w:val="001E787A"/>
    <w:rsid w:val="001F0B9B"/>
    <w:rsid w:val="002000C2"/>
    <w:rsid w:val="00200AF1"/>
    <w:rsid w:val="00201406"/>
    <w:rsid w:val="00202199"/>
    <w:rsid w:val="00203AEC"/>
    <w:rsid w:val="00204417"/>
    <w:rsid w:val="002078D6"/>
    <w:rsid w:val="00210753"/>
    <w:rsid w:val="00210DC9"/>
    <w:rsid w:val="0021259C"/>
    <w:rsid w:val="00213FE8"/>
    <w:rsid w:val="002153B8"/>
    <w:rsid w:val="00215AAF"/>
    <w:rsid w:val="002205F9"/>
    <w:rsid w:val="00221833"/>
    <w:rsid w:val="002236C1"/>
    <w:rsid w:val="002240C5"/>
    <w:rsid w:val="00226C01"/>
    <w:rsid w:val="002326E4"/>
    <w:rsid w:val="00232D9D"/>
    <w:rsid w:val="00233AC3"/>
    <w:rsid w:val="00234D05"/>
    <w:rsid w:val="0023504C"/>
    <w:rsid w:val="002400BE"/>
    <w:rsid w:val="002412B1"/>
    <w:rsid w:val="0024234B"/>
    <w:rsid w:val="00242633"/>
    <w:rsid w:val="00242F09"/>
    <w:rsid w:val="002430F3"/>
    <w:rsid w:val="00244342"/>
    <w:rsid w:val="00244DB8"/>
    <w:rsid w:val="0024786B"/>
    <w:rsid w:val="00250A3B"/>
    <w:rsid w:val="00250DA3"/>
    <w:rsid w:val="00250F8F"/>
    <w:rsid w:val="00255010"/>
    <w:rsid w:val="00255FB9"/>
    <w:rsid w:val="00260FD2"/>
    <w:rsid w:val="002613A0"/>
    <w:rsid w:val="00262653"/>
    <w:rsid w:val="0026277B"/>
    <w:rsid w:val="00262975"/>
    <w:rsid w:val="00264AD0"/>
    <w:rsid w:val="00266238"/>
    <w:rsid w:val="002677FD"/>
    <w:rsid w:val="0027263C"/>
    <w:rsid w:val="00273BB1"/>
    <w:rsid w:val="002742BF"/>
    <w:rsid w:val="00276EAC"/>
    <w:rsid w:val="00277339"/>
    <w:rsid w:val="00277509"/>
    <w:rsid w:val="002776FB"/>
    <w:rsid w:val="0028052A"/>
    <w:rsid w:val="002848FF"/>
    <w:rsid w:val="002853AA"/>
    <w:rsid w:val="00285C87"/>
    <w:rsid w:val="00294F10"/>
    <w:rsid w:val="002954E4"/>
    <w:rsid w:val="002A1438"/>
    <w:rsid w:val="002A21E1"/>
    <w:rsid w:val="002A2A44"/>
    <w:rsid w:val="002A3CC4"/>
    <w:rsid w:val="002A3F30"/>
    <w:rsid w:val="002A6A51"/>
    <w:rsid w:val="002B653C"/>
    <w:rsid w:val="002B6B22"/>
    <w:rsid w:val="002B7526"/>
    <w:rsid w:val="002C0A7C"/>
    <w:rsid w:val="002C0CDD"/>
    <w:rsid w:val="002C1994"/>
    <w:rsid w:val="002C2201"/>
    <w:rsid w:val="002C2274"/>
    <w:rsid w:val="002C29AA"/>
    <w:rsid w:val="002C47F8"/>
    <w:rsid w:val="002C4FC3"/>
    <w:rsid w:val="002C5337"/>
    <w:rsid w:val="002C6750"/>
    <w:rsid w:val="002C6F14"/>
    <w:rsid w:val="002D1ADD"/>
    <w:rsid w:val="002D22D0"/>
    <w:rsid w:val="002D268E"/>
    <w:rsid w:val="002D3766"/>
    <w:rsid w:val="002D4462"/>
    <w:rsid w:val="002D598B"/>
    <w:rsid w:val="002D6075"/>
    <w:rsid w:val="002D6FF0"/>
    <w:rsid w:val="002D7DC5"/>
    <w:rsid w:val="002E1AD1"/>
    <w:rsid w:val="002E2B61"/>
    <w:rsid w:val="002E2CA9"/>
    <w:rsid w:val="002E4275"/>
    <w:rsid w:val="002E5938"/>
    <w:rsid w:val="002E7A9E"/>
    <w:rsid w:val="002E7C62"/>
    <w:rsid w:val="002F0C39"/>
    <w:rsid w:val="002F18D5"/>
    <w:rsid w:val="002F3AEA"/>
    <w:rsid w:val="00300739"/>
    <w:rsid w:val="003013CB"/>
    <w:rsid w:val="00301B1F"/>
    <w:rsid w:val="00303BC9"/>
    <w:rsid w:val="00304B94"/>
    <w:rsid w:val="003053ED"/>
    <w:rsid w:val="00307CF4"/>
    <w:rsid w:val="00310899"/>
    <w:rsid w:val="00310C41"/>
    <w:rsid w:val="0031161C"/>
    <w:rsid w:val="00311D42"/>
    <w:rsid w:val="00313510"/>
    <w:rsid w:val="00320140"/>
    <w:rsid w:val="003205AD"/>
    <w:rsid w:val="00321363"/>
    <w:rsid w:val="00322604"/>
    <w:rsid w:val="00322B58"/>
    <w:rsid w:val="0032548C"/>
    <w:rsid w:val="00325C94"/>
    <w:rsid w:val="00326DDE"/>
    <w:rsid w:val="0032747D"/>
    <w:rsid w:val="003321A1"/>
    <w:rsid w:val="00335FB2"/>
    <w:rsid w:val="003360AB"/>
    <w:rsid w:val="00337350"/>
    <w:rsid w:val="00340C58"/>
    <w:rsid w:val="00343740"/>
    <w:rsid w:val="00344158"/>
    <w:rsid w:val="003502D5"/>
    <w:rsid w:val="00350FF3"/>
    <w:rsid w:val="00351A99"/>
    <w:rsid w:val="00351F03"/>
    <w:rsid w:val="00354E72"/>
    <w:rsid w:val="00355648"/>
    <w:rsid w:val="003625C6"/>
    <w:rsid w:val="00363363"/>
    <w:rsid w:val="00363420"/>
    <w:rsid w:val="003646C1"/>
    <w:rsid w:val="00366837"/>
    <w:rsid w:val="00370DE8"/>
    <w:rsid w:val="00372F82"/>
    <w:rsid w:val="00374DE0"/>
    <w:rsid w:val="00375255"/>
    <w:rsid w:val="00375D24"/>
    <w:rsid w:val="00375DB6"/>
    <w:rsid w:val="00376916"/>
    <w:rsid w:val="00377E21"/>
    <w:rsid w:val="003822AB"/>
    <w:rsid w:val="00382D46"/>
    <w:rsid w:val="00383892"/>
    <w:rsid w:val="003848FC"/>
    <w:rsid w:val="00386BE6"/>
    <w:rsid w:val="003876D5"/>
    <w:rsid w:val="00393111"/>
    <w:rsid w:val="003937D1"/>
    <w:rsid w:val="00393B1F"/>
    <w:rsid w:val="00394D58"/>
    <w:rsid w:val="00396864"/>
    <w:rsid w:val="00397A5B"/>
    <w:rsid w:val="00397FE7"/>
    <w:rsid w:val="003A1328"/>
    <w:rsid w:val="003A1576"/>
    <w:rsid w:val="003A1EB0"/>
    <w:rsid w:val="003A20AF"/>
    <w:rsid w:val="003A2855"/>
    <w:rsid w:val="003A285B"/>
    <w:rsid w:val="003A2CB4"/>
    <w:rsid w:val="003A2EF2"/>
    <w:rsid w:val="003A64D7"/>
    <w:rsid w:val="003A7A1B"/>
    <w:rsid w:val="003A7F6B"/>
    <w:rsid w:val="003B0DC4"/>
    <w:rsid w:val="003B43F5"/>
    <w:rsid w:val="003B5254"/>
    <w:rsid w:val="003B7531"/>
    <w:rsid w:val="003C4037"/>
    <w:rsid w:val="003C4EB9"/>
    <w:rsid w:val="003C6187"/>
    <w:rsid w:val="003C6DA6"/>
    <w:rsid w:val="003D06B1"/>
    <w:rsid w:val="003D0945"/>
    <w:rsid w:val="003D0AB5"/>
    <w:rsid w:val="003D22C9"/>
    <w:rsid w:val="003D407A"/>
    <w:rsid w:val="003D41C1"/>
    <w:rsid w:val="003D427A"/>
    <w:rsid w:val="003D711A"/>
    <w:rsid w:val="003D74A6"/>
    <w:rsid w:val="003E0112"/>
    <w:rsid w:val="003E0E21"/>
    <w:rsid w:val="003E2DB8"/>
    <w:rsid w:val="003E382F"/>
    <w:rsid w:val="003E4EBA"/>
    <w:rsid w:val="003E7A6D"/>
    <w:rsid w:val="003F1E6B"/>
    <w:rsid w:val="003F268E"/>
    <w:rsid w:val="003F2A69"/>
    <w:rsid w:val="003F6DBD"/>
    <w:rsid w:val="003F7157"/>
    <w:rsid w:val="003F71C2"/>
    <w:rsid w:val="003F78FD"/>
    <w:rsid w:val="003F7B3D"/>
    <w:rsid w:val="00400182"/>
    <w:rsid w:val="00400330"/>
    <w:rsid w:val="004067AD"/>
    <w:rsid w:val="004072F2"/>
    <w:rsid w:val="004077AC"/>
    <w:rsid w:val="00412F80"/>
    <w:rsid w:val="00414175"/>
    <w:rsid w:val="00417410"/>
    <w:rsid w:val="00417573"/>
    <w:rsid w:val="004221EF"/>
    <w:rsid w:val="00423222"/>
    <w:rsid w:val="004243EB"/>
    <w:rsid w:val="00424B88"/>
    <w:rsid w:val="0042509A"/>
    <w:rsid w:val="00426867"/>
    <w:rsid w:val="00431231"/>
    <w:rsid w:val="004313E5"/>
    <w:rsid w:val="00433A51"/>
    <w:rsid w:val="0043745F"/>
    <w:rsid w:val="0044029F"/>
    <w:rsid w:val="00440828"/>
    <w:rsid w:val="004433DE"/>
    <w:rsid w:val="00444327"/>
    <w:rsid w:val="00445BA2"/>
    <w:rsid w:val="00447109"/>
    <w:rsid w:val="0044789E"/>
    <w:rsid w:val="00450FDD"/>
    <w:rsid w:val="0045194D"/>
    <w:rsid w:val="0045230C"/>
    <w:rsid w:val="00453FDB"/>
    <w:rsid w:val="00456DCF"/>
    <w:rsid w:val="00460A5E"/>
    <w:rsid w:val="00461038"/>
    <w:rsid w:val="00461D10"/>
    <w:rsid w:val="00462835"/>
    <w:rsid w:val="00462B93"/>
    <w:rsid w:val="00462C00"/>
    <w:rsid w:val="00463565"/>
    <w:rsid w:val="00464FCA"/>
    <w:rsid w:val="0046553C"/>
    <w:rsid w:val="00466057"/>
    <w:rsid w:val="0046637E"/>
    <w:rsid w:val="00467508"/>
    <w:rsid w:val="00467554"/>
    <w:rsid w:val="00467F69"/>
    <w:rsid w:val="00471E2E"/>
    <w:rsid w:val="00472BF3"/>
    <w:rsid w:val="00475BC0"/>
    <w:rsid w:val="004762E0"/>
    <w:rsid w:val="00476E10"/>
    <w:rsid w:val="00481CE8"/>
    <w:rsid w:val="0048267C"/>
    <w:rsid w:val="0048354F"/>
    <w:rsid w:val="004849A6"/>
    <w:rsid w:val="00487009"/>
    <w:rsid w:val="0048722B"/>
    <w:rsid w:val="004876B9"/>
    <w:rsid w:val="00487947"/>
    <w:rsid w:val="00490B2A"/>
    <w:rsid w:val="00490F28"/>
    <w:rsid w:val="00490F3D"/>
    <w:rsid w:val="004917D0"/>
    <w:rsid w:val="004922D6"/>
    <w:rsid w:val="00492798"/>
    <w:rsid w:val="00493206"/>
    <w:rsid w:val="00493A79"/>
    <w:rsid w:val="00494474"/>
    <w:rsid w:val="00494BEB"/>
    <w:rsid w:val="00496522"/>
    <w:rsid w:val="00497342"/>
    <w:rsid w:val="004A3690"/>
    <w:rsid w:val="004A51D7"/>
    <w:rsid w:val="004A5968"/>
    <w:rsid w:val="004A6A60"/>
    <w:rsid w:val="004A6F4A"/>
    <w:rsid w:val="004A798D"/>
    <w:rsid w:val="004A7E92"/>
    <w:rsid w:val="004B0B98"/>
    <w:rsid w:val="004B15FB"/>
    <w:rsid w:val="004B2666"/>
    <w:rsid w:val="004B6050"/>
    <w:rsid w:val="004B6FAC"/>
    <w:rsid w:val="004C07C5"/>
    <w:rsid w:val="004C0DB0"/>
    <w:rsid w:val="004C0DF9"/>
    <w:rsid w:val="004C155E"/>
    <w:rsid w:val="004C186D"/>
    <w:rsid w:val="004C18A0"/>
    <w:rsid w:val="004C27A9"/>
    <w:rsid w:val="004C48B5"/>
    <w:rsid w:val="004C7921"/>
    <w:rsid w:val="004D1BF3"/>
    <w:rsid w:val="004D1D91"/>
    <w:rsid w:val="004D35FA"/>
    <w:rsid w:val="004D741F"/>
    <w:rsid w:val="004D766C"/>
    <w:rsid w:val="004D7B7B"/>
    <w:rsid w:val="004E2C6C"/>
    <w:rsid w:val="004E3261"/>
    <w:rsid w:val="004E4009"/>
    <w:rsid w:val="004E5ACD"/>
    <w:rsid w:val="004E66E3"/>
    <w:rsid w:val="004E68A5"/>
    <w:rsid w:val="004E6F8A"/>
    <w:rsid w:val="004E7BCD"/>
    <w:rsid w:val="004F31B4"/>
    <w:rsid w:val="004F5522"/>
    <w:rsid w:val="004F7901"/>
    <w:rsid w:val="00500429"/>
    <w:rsid w:val="00501B88"/>
    <w:rsid w:val="005033E5"/>
    <w:rsid w:val="005050B6"/>
    <w:rsid w:val="00507474"/>
    <w:rsid w:val="005107E8"/>
    <w:rsid w:val="00510ADF"/>
    <w:rsid w:val="005114DB"/>
    <w:rsid w:val="00512E53"/>
    <w:rsid w:val="005151ED"/>
    <w:rsid w:val="0051569C"/>
    <w:rsid w:val="00516A58"/>
    <w:rsid w:val="0051732C"/>
    <w:rsid w:val="0051737F"/>
    <w:rsid w:val="00517FEE"/>
    <w:rsid w:val="00523852"/>
    <w:rsid w:val="00523F5F"/>
    <w:rsid w:val="00527FA5"/>
    <w:rsid w:val="005311F5"/>
    <w:rsid w:val="00533D6B"/>
    <w:rsid w:val="005354FD"/>
    <w:rsid w:val="00536A72"/>
    <w:rsid w:val="00541D5F"/>
    <w:rsid w:val="0054710F"/>
    <w:rsid w:val="0054747C"/>
    <w:rsid w:val="005474F3"/>
    <w:rsid w:val="00547D9F"/>
    <w:rsid w:val="005535BD"/>
    <w:rsid w:val="00553B1C"/>
    <w:rsid w:val="00554155"/>
    <w:rsid w:val="005572D4"/>
    <w:rsid w:val="005573BB"/>
    <w:rsid w:val="00557B2E"/>
    <w:rsid w:val="00560863"/>
    <w:rsid w:val="00561267"/>
    <w:rsid w:val="0056239D"/>
    <w:rsid w:val="00563CCC"/>
    <w:rsid w:val="00565669"/>
    <w:rsid w:val="0056762E"/>
    <w:rsid w:val="00567F01"/>
    <w:rsid w:val="0057014F"/>
    <w:rsid w:val="005701AD"/>
    <w:rsid w:val="005715F7"/>
    <w:rsid w:val="005718F6"/>
    <w:rsid w:val="00572646"/>
    <w:rsid w:val="00575F1F"/>
    <w:rsid w:val="00580A9B"/>
    <w:rsid w:val="00581BF8"/>
    <w:rsid w:val="00581CD8"/>
    <w:rsid w:val="00582607"/>
    <w:rsid w:val="00583F43"/>
    <w:rsid w:val="00584A95"/>
    <w:rsid w:val="00585947"/>
    <w:rsid w:val="00587015"/>
    <w:rsid w:val="00590087"/>
    <w:rsid w:val="0059073F"/>
    <w:rsid w:val="00592DD6"/>
    <w:rsid w:val="00597A05"/>
    <w:rsid w:val="005A1477"/>
    <w:rsid w:val="005A413C"/>
    <w:rsid w:val="005A62A6"/>
    <w:rsid w:val="005A7400"/>
    <w:rsid w:val="005B24CA"/>
    <w:rsid w:val="005B5342"/>
    <w:rsid w:val="005B5B0D"/>
    <w:rsid w:val="005B7CEA"/>
    <w:rsid w:val="005C08D5"/>
    <w:rsid w:val="005C3AB0"/>
    <w:rsid w:val="005C4449"/>
    <w:rsid w:val="005C4F58"/>
    <w:rsid w:val="005C5DF0"/>
    <w:rsid w:val="005C692D"/>
    <w:rsid w:val="005D0340"/>
    <w:rsid w:val="005D0D94"/>
    <w:rsid w:val="005D3FEC"/>
    <w:rsid w:val="005D44BE"/>
    <w:rsid w:val="005D6939"/>
    <w:rsid w:val="005D72A2"/>
    <w:rsid w:val="005E287C"/>
    <w:rsid w:val="005E3FAF"/>
    <w:rsid w:val="005E5C08"/>
    <w:rsid w:val="005E6AD5"/>
    <w:rsid w:val="005E7981"/>
    <w:rsid w:val="005F0D9D"/>
    <w:rsid w:val="005F0F90"/>
    <w:rsid w:val="005F368A"/>
    <w:rsid w:val="005F4861"/>
    <w:rsid w:val="005F550E"/>
    <w:rsid w:val="005F5C31"/>
    <w:rsid w:val="005F61E3"/>
    <w:rsid w:val="00602EE5"/>
    <w:rsid w:val="0060410F"/>
    <w:rsid w:val="006041D9"/>
    <w:rsid w:val="00611381"/>
    <w:rsid w:val="00611799"/>
    <w:rsid w:val="00611EC4"/>
    <w:rsid w:val="00612BE0"/>
    <w:rsid w:val="00613C50"/>
    <w:rsid w:val="006170A6"/>
    <w:rsid w:val="00617C82"/>
    <w:rsid w:val="00620B3F"/>
    <w:rsid w:val="00620CC3"/>
    <w:rsid w:val="00621779"/>
    <w:rsid w:val="0062198B"/>
    <w:rsid w:val="006226DF"/>
    <w:rsid w:val="00622ED9"/>
    <w:rsid w:val="006250AF"/>
    <w:rsid w:val="00625B45"/>
    <w:rsid w:val="0062672C"/>
    <w:rsid w:val="006274A2"/>
    <w:rsid w:val="00634ADB"/>
    <w:rsid w:val="00637D1B"/>
    <w:rsid w:val="00641494"/>
    <w:rsid w:val="00641833"/>
    <w:rsid w:val="006418C6"/>
    <w:rsid w:val="00643AB5"/>
    <w:rsid w:val="00644DFE"/>
    <w:rsid w:val="00645F87"/>
    <w:rsid w:val="00646126"/>
    <w:rsid w:val="006473B8"/>
    <w:rsid w:val="006500B5"/>
    <w:rsid w:val="006515C6"/>
    <w:rsid w:val="00654893"/>
    <w:rsid w:val="00654894"/>
    <w:rsid w:val="006569A0"/>
    <w:rsid w:val="006601CA"/>
    <w:rsid w:val="00660470"/>
    <w:rsid w:val="0066054B"/>
    <w:rsid w:val="006608D0"/>
    <w:rsid w:val="00661248"/>
    <w:rsid w:val="00662A16"/>
    <w:rsid w:val="00662D45"/>
    <w:rsid w:val="00663805"/>
    <w:rsid w:val="006653AB"/>
    <w:rsid w:val="00670504"/>
    <w:rsid w:val="00671888"/>
    <w:rsid w:val="00671BBB"/>
    <w:rsid w:val="00674681"/>
    <w:rsid w:val="0067497B"/>
    <w:rsid w:val="006749C6"/>
    <w:rsid w:val="00676F6E"/>
    <w:rsid w:val="00681655"/>
    <w:rsid w:val="00682237"/>
    <w:rsid w:val="00682FBA"/>
    <w:rsid w:val="0068647A"/>
    <w:rsid w:val="00686ECC"/>
    <w:rsid w:val="00687DEE"/>
    <w:rsid w:val="00691171"/>
    <w:rsid w:val="006940F7"/>
    <w:rsid w:val="0069472A"/>
    <w:rsid w:val="00694F7B"/>
    <w:rsid w:val="0069587F"/>
    <w:rsid w:val="006958E9"/>
    <w:rsid w:val="006964A0"/>
    <w:rsid w:val="00696A8F"/>
    <w:rsid w:val="006A10ED"/>
    <w:rsid w:val="006A1434"/>
    <w:rsid w:val="006A282C"/>
    <w:rsid w:val="006A30F2"/>
    <w:rsid w:val="006A467C"/>
    <w:rsid w:val="006A469E"/>
    <w:rsid w:val="006A4877"/>
    <w:rsid w:val="006A48A6"/>
    <w:rsid w:val="006A550F"/>
    <w:rsid w:val="006A5EC5"/>
    <w:rsid w:val="006A775C"/>
    <w:rsid w:val="006B3DDD"/>
    <w:rsid w:val="006B4280"/>
    <w:rsid w:val="006B4572"/>
    <w:rsid w:val="006B5225"/>
    <w:rsid w:val="006B752F"/>
    <w:rsid w:val="006B787A"/>
    <w:rsid w:val="006C060A"/>
    <w:rsid w:val="006C3D4F"/>
    <w:rsid w:val="006C44D7"/>
    <w:rsid w:val="006C635D"/>
    <w:rsid w:val="006D427E"/>
    <w:rsid w:val="006D4652"/>
    <w:rsid w:val="006E01B0"/>
    <w:rsid w:val="006E3392"/>
    <w:rsid w:val="006E3FA7"/>
    <w:rsid w:val="006E5005"/>
    <w:rsid w:val="006E6F46"/>
    <w:rsid w:val="006F31AA"/>
    <w:rsid w:val="006F5DED"/>
    <w:rsid w:val="00706279"/>
    <w:rsid w:val="00707673"/>
    <w:rsid w:val="00714595"/>
    <w:rsid w:val="00714AD9"/>
    <w:rsid w:val="007221EB"/>
    <w:rsid w:val="0072256F"/>
    <w:rsid w:val="00725F62"/>
    <w:rsid w:val="00726C97"/>
    <w:rsid w:val="00733B10"/>
    <w:rsid w:val="00733CEF"/>
    <w:rsid w:val="00735768"/>
    <w:rsid w:val="00736B87"/>
    <w:rsid w:val="007374BD"/>
    <w:rsid w:val="007379FE"/>
    <w:rsid w:val="00740FCC"/>
    <w:rsid w:val="00741045"/>
    <w:rsid w:val="0074280E"/>
    <w:rsid w:val="00744CE7"/>
    <w:rsid w:val="00745D65"/>
    <w:rsid w:val="0075208F"/>
    <w:rsid w:val="0075223F"/>
    <w:rsid w:val="007522E5"/>
    <w:rsid w:val="0075252A"/>
    <w:rsid w:val="00752A57"/>
    <w:rsid w:val="00753ADF"/>
    <w:rsid w:val="00756F08"/>
    <w:rsid w:val="0075786A"/>
    <w:rsid w:val="007579CF"/>
    <w:rsid w:val="00761CA6"/>
    <w:rsid w:val="00762B84"/>
    <w:rsid w:val="00764B84"/>
    <w:rsid w:val="00770454"/>
    <w:rsid w:val="007705F6"/>
    <w:rsid w:val="00771B95"/>
    <w:rsid w:val="0078034D"/>
    <w:rsid w:val="00780808"/>
    <w:rsid w:val="007851DA"/>
    <w:rsid w:val="0078693D"/>
    <w:rsid w:val="0079024E"/>
    <w:rsid w:val="00790BCC"/>
    <w:rsid w:val="00791A46"/>
    <w:rsid w:val="00792DA0"/>
    <w:rsid w:val="007974F5"/>
    <w:rsid w:val="007A254E"/>
    <w:rsid w:val="007A49BE"/>
    <w:rsid w:val="007A6338"/>
    <w:rsid w:val="007A66B7"/>
    <w:rsid w:val="007A68A3"/>
    <w:rsid w:val="007A7CAF"/>
    <w:rsid w:val="007B0AEB"/>
    <w:rsid w:val="007B0F49"/>
    <w:rsid w:val="007B0F57"/>
    <w:rsid w:val="007B2A97"/>
    <w:rsid w:val="007B4057"/>
    <w:rsid w:val="007B43BF"/>
    <w:rsid w:val="007B4401"/>
    <w:rsid w:val="007B486D"/>
    <w:rsid w:val="007B5687"/>
    <w:rsid w:val="007B6F69"/>
    <w:rsid w:val="007C0161"/>
    <w:rsid w:val="007C16A0"/>
    <w:rsid w:val="007C1C0F"/>
    <w:rsid w:val="007C2FB3"/>
    <w:rsid w:val="007C57F2"/>
    <w:rsid w:val="007C5AD0"/>
    <w:rsid w:val="007C7AF6"/>
    <w:rsid w:val="007C7E14"/>
    <w:rsid w:val="007C7FD7"/>
    <w:rsid w:val="007D2857"/>
    <w:rsid w:val="007D2DEC"/>
    <w:rsid w:val="007D3216"/>
    <w:rsid w:val="007D3CA2"/>
    <w:rsid w:val="007D4909"/>
    <w:rsid w:val="007D6223"/>
    <w:rsid w:val="007D7C6C"/>
    <w:rsid w:val="007E03F0"/>
    <w:rsid w:val="007E16F0"/>
    <w:rsid w:val="007E7B57"/>
    <w:rsid w:val="007F5881"/>
    <w:rsid w:val="007F7421"/>
    <w:rsid w:val="007F754A"/>
    <w:rsid w:val="00800647"/>
    <w:rsid w:val="00801B92"/>
    <w:rsid w:val="00802A73"/>
    <w:rsid w:val="0080670D"/>
    <w:rsid w:val="008075F0"/>
    <w:rsid w:val="00807AF2"/>
    <w:rsid w:val="00811217"/>
    <w:rsid w:val="008114AA"/>
    <w:rsid w:val="00812021"/>
    <w:rsid w:val="008123E2"/>
    <w:rsid w:val="00813A56"/>
    <w:rsid w:val="008140CC"/>
    <w:rsid w:val="00814562"/>
    <w:rsid w:val="0081501A"/>
    <w:rsid w:val="00816A25"/>
    <w:rsid w:val="00816ADE"/>
    <w:rsid w:val="0081719D"/>
    <w:rsid w:val="00820434"/>
    <w:rsid w:val="00821602"/>
    <w:rsid w:val="00821E77"/>
    <w:rsid w:val="00822CEB"/>
    <w:rsid w:val="00827EF4"/>
    <w:rsid w:val="00831284"/>
    <w:rsid w:val="00831446"/>
    <w:rsid w:val="00832228"/>
    <w:rsid w:val="00832806"/>
    <w:rsid w:val="00832881"/>
    <w:rsid w:val="008402F5"/>
    <w:rsid w:val="00841D1A"/>
    <w:rsid w:val="00846EBE"/>
    <w:rsid w:val="00847095"/>
    <w:rsid w:val="00847B33"/>
    <w:rsid w:val="00850C65"/>
    <w:rsid w:val="00850DC6"/>
    <w:rsid w:val="008557C6"/>
    <w:rsid w:val="00856854"/>
    <w:rsid w:val="00856FCD"/>
    <w:rsid w:val="00857A18"/>
    <w:rsid w:val="00857C4F"/>
    <w:rsid w:val="00857E34"/>
    <w:rsid w:val="00860EE3"/>
    <w:rsid w:val="008613FB"/>
    <w:rsid w:val="008616B4"/>
    <w:rsid w:val="00862DF1"/>
    <w:rsid w:val="00862E33"/>
    <w:rsid w:val="0086390C"/>
    <w:rsid w:val="00867608"/>
    <w:rsid w:val="00870FC8"/>
    <w:rsid w:val="008737F1"/>
    <w:rsid w:val="00873C58"/>
    <w:rsid w:val="00874C8D"/>
    <w:rsid w:val="00874F23"/>
    <w:rsid w:val="00874F4B"/>
    <w:rsid w:val="00875260"/>
    <w:rsid w:val="008756E1"/>
    <w:rsid w:val="00876E40"/>
    <w:rsid w:val="00877B79"/>
    <w:rsid w:val="00880A74"/>
    <w:rsid w:val="00882058"/>
    <w:rsid w:val="0088222A"/>
    <w:rsid w:val="008842BC"/>
    <w:rsid w:val="00887D71"/>
    <w:rsid w:val="008917B6"/>
    <w:rsid w:val="00891D1F"/>
    <w:rsid w:val="008921EC"/>
    <w:rsid w:val="00895AAC"/>
    <w:rsid w:val="008964F8"/>
    <w:rsid w:val="008975F6"/>
    <w:rsid w:val="00897CE0"/>
    <w:rsid w:val="008A4371"/>
    <w:rsid w:val="008A5D69"/>
    <w:rsid w:val="008A680E"/>
    <w:rsid w:val="008A76FD"/>
    <w:rsid w:val="008A7817"/>
    <w:rsid w:val="008B2D09"/>
    <w:rsid w:val="008B3639"/>
    <w:rsid w:val="008B5946"/>
    <w:rsid w:val="008B6A7A"/>
    <w:rsid w:val="008C1849"/>
    <w:rsid w:val="008C1D7B"/>
    <w:rsid w:val="008C26FA"/>
    <w:rsid w:val="008C456B"/>
    <w:rsid w:val="008C537F"/>
    <w:rsid w:val="008C5E1F"/>
    <w:rsid w:val="008C6792"/>
    <w:rsid w:val="008C7398"/>
    <w:rsid w:val="008C7F24"/>
    <w:rsid w:val="008D11AE"/>
    <w:rsid w:val="008D2B00"/>
    <w:rsid w:val="008D509A"/>
    <w:rsid w:val="008D5BE3"/>
    <w:rsid w:val="008D658B"/>
    <w:rsid w:val="008D68AE"/>
    <w:rsid w:val="008D7459"/>
    <w:rsid w:val="008E01A3"/>
    <w:rsid w:val="008E0A5D"/>
    <w:rsid w:val="008E4E51"/>
    <w:rsid w:val="008E4EDB"/>
    <w:rsid w:val="008E54E6"/>
    <w:rsid w:val="008E6D6F"/>
    <w:rsid w:val="008E6EA2"/>
    <w:rsid w:val="008F79EC"/>
    <w:rsid w:val="008F7EF3"/>
    <w:rsid w:val="00900DDE"/>
    <w:rsid w:val="00901623"/>
    <w:rsid w:val="009022EE"/>
    <w:rsid w:val="0090264E"/>
    <w:rsid w:val="00903862"/>
    <w:rsid w:val="009038BA"/>
    <w:rsid w:val="00903F09"/>
    <w:rsid w:val="009061A8"/>
    <w:rsid w:val="00907630"/>
    <w:rsid w:val="00910FF8"/>
    <w:rsid w:val="009123B0"/>
    <w:rsid w:val="0091729A"/>
    <w:rsid w:val="00923A3D"/>
    <w:rsid w:val="00923A45"/>
    <w:rsid w:val="00925C98"/>
    <w:rsid w:val="00926FB7"/>
    <w:rsid w:val="009315FB"/>
    <w:rsid w:val="009317F2"/>
    <w:rsid w:val="009326F6"/>
    <w:rsid w:val="0093275A"/>
    <w:rsid w:val="00932D1E"/>
    <w:rsid w:val="00934254"/>
    <w:rsid w:val="00934577"/>
    <w:rsid w:val="00940593"/>
    <w:rsid w:val="0094198B"/>
    <w:rsid w:val="00942520"/>
    <w:rsid w:val="009434F8"/>
    <w:rsid w:val="009437A2"/>
    <w:rsid w:val="009443D4"/>
    <w:rsid w:val="009449CE"/>
    <w:rsid w:val="00944A20"/>
    <w:rsid w:val="00944B28"/>
    <w:rsid w:val="0094736E"/>
    <w:rsid w:val="00947439"/>
    <w:rsid w:val="00950207"/>
    <w:rsid w:val="00950F6A"/>
    <w:rsid w:val="0095171A"/>
    <w:rsid w:val="00951EE1"/>
    <w:rsid w:val="00953685"/>
    <w:rsid w:val="009539CB"/>
    <w:rsid w:val="009568FE"/>
    <w:rsid w:val="00960B44"/>
    <w:rsid w:val="00961551"/>
    <w:rsid w:val="009648E1"/>
    <w:rsid w:val="00967431"/>
    <w:rsid w:val="00967672"/>
    <w:rsid w:val="00972022"/>
    <w:rsid w:val="009747BE"/>
    <w:rsid w:val="00974EA3"/>
    <w:rsid w:val="0097626E"/>
    <w:rsid w:val="009764F8"/>
    <w:rsid w:val="00982130"/>
    <w:rsid w:val="00982D07"/>
    <w:rsid w:val="0098375E"/>
    <w:rsid w:val="00985B73"/>
    <w:rsid w:val="009860DA"/>
    <w:rsid w:val="00986B04"/>
    <w:rsid w:val="00986D94"/>
    <w:rsid w:val="009870A7"/>
    <w:rsid w:val="009873BD"/>
    <w:rsid w:val="00987BE3"/>
    <w:rsid w:val="0099005C"/>
    <w:rsid w:val="00990467"/>
    <w:rsid w:val="009936C3"/>
    <w:rsid w:val="00994A41"/>
    <w:rsid w:val="009A10DE"/>
    <w:rsid w:val="009A1B64"/>
    <w:rsid w:val="009A241B"/>
    <w:rsid w:val="009A256A"/>
    <w:rsid w:val="009A2E8F"/>
    <w:rsid w:val="009A3BC4"/>
    <w:rsid w:val="009A3D4F"/>
    <w:rsid w:val="009A43BF"/>
    <w:rsid w:val="009B1936"/>
    <w:rsid w:val="009B23D8"/>
    <w:rsid w:val="009B3074"/>
    <w:rsid w:val="009B339D"/>
    <w:rsid w:val="009B4C70"/>
    <w:rsid w:val="009B5FB3"/>
    <w:rsid w:val="009B7F5F"/>
    <w:rsid w:val="009C01C6"/>
    <w:rsid w:val="009C452F"/>
    <w:rsid w:val="009C59F1"/>
    <w:rsid w:val="009D19C0"/>
    <w:rsid w:val="009D4604"/>
    <w:rsid w:val="009D4E80"/>
    <w:rsid w:val="009E2ACC"/>
    <w:rsid w:val="009E337B"/>
    <w:rsid w:val="009E3ABC"/>
    <w:rsid w:val="009E3B91"/>
    <w:rsid w:val="009E4350"/>
    <w:rsid w:val="009E5149"/>
    <w:rsid w:val="009E7F3C"/>
    <w:rsid w:val="009F03CE"/>
    <w:rsid w:val="009F2B0B"/>
    <w:rsid w:val="009F2B17"/>
    <w:rsid w:val="009F3ADC"/>
    <w:rsid w:val="009F3B49"/>
    <w:rsid w:val="009F3FD4"/>
    <w:rsid w:val="009F41E4"/>
    <w:rsid w:val="009F448C"/>
    <w:rsid w:val="009F4918"/>
    <w:rsid w:val="00A017F3"/>
    <w:rsid w:val="00A0206B"/>
    <w:rsid w:val="00A027A0"/>
    <w:rsid w:val="00A03045"/>
    <w:rsid w:val="00A03978"/>
    <w:rsid w:val="00A0717D"/>
    <w:rsid w:val="00A07583"/>
    <w:rsid w:val="00A079B6"/>
    <w:rsid w:val="00A10539"/>
    <w:rsid w:val="00A105E6"/>
    <w:rsid w:val="00A11D0E"/>
    <w:rsid w:val="00A12E9B"/>
    <w:rsid w:val="00A147B6"/>
    <w:rsid w:val="00A15763"/>
    <w:rsid w:val="00A17CA3"/>
    <w:rsid w:val="00A228C7"/>
    <w:rsid w:val="00A24723"/>
    <w:rsid w:val="00A24952"/>
    <w:rsid w:val="00A24ACE"/>
    <w:rsid w:val="00A30084"/>
    <w:rsid w:val="00A332F0"/>
    <w:rsid w:val="00A338A3"/>
    <w:rsid w:val="00A343B2"/>
    <w:rsid w:val="00A35724"/>
    <w:rsid w:val="00A36378"/>
    <w:rsid w:val="00A36774"/>
    <w:rsid w:val="00A36820"/>
    <w:rsid w:val="00A368C6"/>
    <w:rsid w:val="00A37EE6"/>
    <w:rsid w:val="00A41050"/>
    <w:rsid w:val="00A423FE"/>
    <w:rsid w:val="00A43977"/>
    <w:rsid w:val="00A450A2"/>
    <w:rsid w:val="00A52AA9"/>
    <w:rsid w:val="00A533F1"/>
    <w:rsid w:val="00A579FA"/>
    <w:rsid w:val="00A57B3B"/>
    <w:rsid w:val="00A643FD"/>
    <w:rsid w:val="00A64CBD"/>
    <w:rsid w:val="00A70E1E"/>
    <w:rsid w:val="00A72675"/>
    <w:rsid w:val="00A737C4"/>
    <w:rsid w:val="00A778C3"/>
    <w:rsid w:val="00A82756"/>
    <w:rsid w:val="00A82E3C"/>
    <w:rsid w:val="00A843E0"/>
    <w:rsid w:val="00A8586E"/>
    <w:rsid w:val="00A85CB9"/>
    <w:rsid w:val="00A87478"/>
    <w:rsid w:val="00A9077A"/>
    <w:rsid w:val="00A9548A"/>
    <w:rsid w:val="00A96D15"/>
    <w:rsid w:val="00A9728E"/>
    <w:rsid w:val="00AA0313"/>
    <w:rsid w:val="00AA0963"/>
    <w:rsid w:val="00AA35A5"/>
    <w:rsid w:val="00AA6E0C"/>
    <w:rsid w:val="00AA7CA1"/>
    <w:rsid w:val="00AB00F9"/>
    <w:rsid w:val="00AB07B5"/>
    <w:rsid w:val="00AB0A81"/>
    <w:rsid w:val="00AB2E78"/>
    <w:rsid w:val="00AB4B2F"/>
    <w:rsid w:val="00AC0568"/>
    <w:rsid w:val="00AC0EC3"/>
    <w:rsid w:val="00AC10C9"/>
    <w:rsid w:val="00AC21CA"/>
    <w:rsid w:val="00AC2866"/>
    <w:rsid w:val="00AC449C"/>
    <w:rsid w:val="00AC7109"/>
    <w:rsid w:val="00AC79A6"/>
    <w:rsid w:val="00AD1705"/>
    <w:rsid w:val="00AD1785"/>
    <w:rsid w:val="00AD2DBC"/>
    <w:rsid w:val="00AD326F"/>
    <w:rsid w:val="00AD4E1F"/>
    <w:rsid w:val="00AD4E55"/>
    <w:rsid w:val="00AE0592"/>
    <w:rsid w:val="00AE0C40"/>
    <w:rsid w:val="00AE23EC"/>
    <w:rsid w:val="00AE25BF"/>
    <w:rsid w:val="00AE2C22"/>
    <w:rsid w:val="00AE4EF5"/>
    <w:rsid w:val="00AE5EB4"/>
    <w:rsid w:val="00AF1791"/>
    <w:rsid w:val="00AF358A"/>
    <w:rsid w:val="00AF4349"/>
    <w:rsid w:val="00AF55BA"/>
    <w:rsid w:val="00AF5764"/>
    <w:rsid w:val="00B00446"/>
    <w:rsid w:val="00B01E9A"/>
    <w:rsid w:val="00B02CAC"/>
    <w:rsid w:val="00B03C01"/>
    <w:rsid w:val="00B03D1A"/>
    <w:rsid w:val="00B050DA"/>
    <w:rsid w:val="00B05C6E"/>
    <w:rsid w:val="00B06084"/>
    <w:rsid w:val="00B06F6E"/>
    <w:rsid w:val="00B073A0"/>
    <w:rsid w:val="00B078D6"/>
    <w:rsid w:val="00B07E82"/>
    <w:rsid w:val="00B111BB"/>
    <w:rsid w:val="00B139EC"/>
    <w:rsid w:val="00B15026"/>
    <w:rsid w:val="00B16DC3"/>
    <w:rsid w:val="00B1719B"/>
    <w:rsid w:val="00B178BC"/>
    <w:rsid w:val="00B203DD"/>
    <w:rsid w:val="00B2067C"/>
    <w:rsid w:val="00B215CD"/>
    <w:rsid w:val="00B22D51"/>
    <w:rsid w:val="00B2683E"/>
    <w:rsid w:val="00B26915"/>
    <w:rsid w:val="00B277EC"/>
    <w:rsid w:val="00B27DEF"/>
    <w:rsid w:val="00B3015C"/>
    <w:rsid w:val="00B30591"/>
    <w:rsid w:val="00B31FF1"/>
    <w:rsid w:val="00B33662"/>
    <w:rsid w:val="00B3394E"/>
    <w:rsid w:val="00B365CC"/>
    <w:rsid w:val="00B3799F"/>
    <w:rsid w:val="00B37FBF"/>
    <w:rsid w:val="00B40745"/>
    <w:rsid w:val="00B42A18"/>
    <w:rsid w:val="00B47DAD"/>
    <w:rsid w:val="00B50561"/>
    <w:rsid w:val="00B51012"/>
    <w:rsid w:val="00B5491B"/>
    <w:rsid w:val="00B56BEC"/>
    <w:rsid w:val="00B56F6C"/>
    <w:rsid w:val="00B56FCC"/>
    <w:rsid w:val="00B64342"/>
    <w:rsid w:val="00B64915"/>
    <w:rsid w:val="00B70D65"/>
    <w:rsid w:val="00B70E4E"/>
    <w:rsid w:val="00B72579"/>
    <w:rsid w:val="00B744AD"/>
    <w:rsid w:val="00B754A5"/>
    <w:rsid w:val="00B762D2"/>
    <w:rsid w:val="00B763AF"/>
    <w:rsid w:val="00B76E60"/>
    <w:rsid w:val="00B85A6E"/>
    <w:rsid w:val="00B86D48"/>
    <w:rsid w:val="00B9040F"/>
    <w:rsid w:val="00B92A00"/>
    <w:rsid w:val="00B92A47"/>
    <w:rsid w:val="00B92EA0"/>
    <w:rsid w:val="00B93D11"/>
    <w:rsid w:val="00B95BFB"/>
    <w:rsid w:val="00B965DE"/>
    <w:rsid w:val="00B977DD"/>
    <w:rsid w:val="00BA0BDD"/>
    <w:rsid w:val="00BA0DE1"/>
    <w:rsid w:val="00BA1E1F"/>
    <w:rsid w:val="00BA24D3"/>
    <w:rsid w:val="00BA2D9B"/>
    <w:rsid w:val="00BA2F08"/>
    <w:rsid w:val="00BA2FEA"/>
    <w:rsid w:val="00BA3895"/>
    <w:rsid w:val="00BA3A53"/>
    <w:rsid w:val="00BA4095"/>
    <w:rsid w:val="00BA40C9"/>
    <w:rsid w:val="00BA4A73"/>
    <w:rsid w:val="00BA58EE"/>
    <w:rsid w:val="00BA5B43"/>
    <w:rsid w:val="00BB1A21"/>
    <w:rsid w:val="00BB3C52"/>
    <w:rsid w:val="00BB4A97"/>
    <w:rsid w:val="00BB6DC4"/>
    <w:rsid w:val="00BB7DFE"/>
    <w:rsid w:val="00BB7FA0"/>
    <w:rsid w:val="00BC1A2B"/>
    <w:rsid w:val="00BC1DAE"/>
    <w:rsid w:val="00BC4066"/>
    <w:rsid w:val="00BC4802"/>
    <w:rsid w:val="00BC54DC"/>
    <w:rsid w:val="00BC642A"/>
    <w:rsid w:val="00BC6721"/>
    <w:rsid w:val="00BC6F32"/>
    <w:rsid w:val="00BC7C0F"/>
    <w:rsid w:val="00BD100A"/>
    <w:rsid w:val="00BD136C"/>
    <w:rsid w:val="00BD4BAF"/>
    <w:rsid w:val="00BD6B4D"/>
    <w:rsid w:val="00BD7262"/>
    <w:rsid w:val="00BE194A"/>
    <w:rsid w:val="00BE1B14"/>
    <w:rsid w:val="00BE28FB"/>
    <w:rsid w:val="00BE2D73"/>
    <w:rsid w:val="00BE31A6"/>
    <w:rsid w:val="00BE3664"/>
    <w:rsid w:val="00BE53D7"/>
    <w:rsid w:val="00BE56CC"/>
    <w:rsid w:val="00BE6A07"/>
    <w:rsid w:val="00BE6E84"/>
    <w:rsid w:val="00BE754F"/>
    <w:rsid w:val="00BE7661"/>
    <w:rsid w:val="00BE7F9A"/>
    <w:rsid w:val="00BF4A2C"/>
    <w:rsid w:val="00BF5364"/>
    <w:rsid w:val="00C0044D"/>
    <w:rsid w:val="00C01226"/>
    <w:rsid w:val="00C013CD"/>
    <w:rsid w:val="00C059EE"/>
    <w:rsid w:val="00C06014"/>
    <w:rsid w:val="00C065B6"/>
    <w:rsid w:val="00C06C5C"/>
    <w:rsid w:val="00C102BF"/>
    <w:rsid w:val="00C12778"/>
    <w:rsid w:val="00C143C7"/>
    <w:rsid w:val="00C14D91"/>
    <w:rsid w:val="00C15A62"/>
    <w:rsid w:val="00C162E1"/>
    <w:rsid w:val="00C21802"/>
    <w:rsid w:val="00C24196"/>
    <w:rsid w:val="00C24F91"/>
    <w:rsid w:val="00C300B0"/>
    <w:rsid w:val="00C30D46"/>
    <w:rsid w:val="00C318FC"/>
    <w:rsid w:val="00C32A25"/>
    <w:rsid w:val="00C34283"/>
    <w:rsid w:val="00C37620"/>
    <w:rsid w:val="00C41F14"/>
    <w:rsid w:val="00C427E8"/>
    <w:rsid w:val="00C439FD"/>
    <w:rsid w:val="00C43D1E"/>
    <w:rsid w:val="00C461E8"/>
    <w:rsid w:val="00C46675"/>
    <w:rsid w:val="00C50F7C"/>
    <w:rsid w:val="00C5108D"/>
    <w:rsid w:val="00C553B7"/>
    <w:rsid w:val="00C55900"/>
    <w:rsid w:val="00C57C50"/>
    <w:rsid w:val="00C6126D"/>
    <w:rsid w:val="00C61A9F"/>
    <w:rsid w:val="00C61C21"/>
    <w:rsid w:val="00C63A82"/>
    <w:rsid w:val="00C646E7"/>
    <w:rsid w:val="00C6474E"/>
    <w:rsid w:val="00C664EC"/>
    <w:rsid w:val="00C67289"/>
    <w:rsid w:val="00C715CA"/>
    <w:rsid w:val="00C71DC8"/>
    <w:rsid w:val="00C72319"/>
    <w:rsid w:val="00C76665"/>
    <w:rsid w:val="00C80D84"/>
    <w:rsid w:val="00C80EA0"/>
    <w:rsid w:val="00C814D9"/>
    <w:rsid w:val="00C82256"/>
    <w:rsid w:val="00C85966"/>
    <w:rsid w:val="00C87640"/>
    <w:rsid w:val="00C90089"/>
    <w:rsid w:val="00C9085D"/>
    <w:rsid w:val="00C90F39"/>
    <w:rsid w:val="00C91526"/>
    <w:rsid w:val="00C91DEC"/>
    <w:rsid w:val="00C92452"/>
    <w:rsid w:val="00C94036"/>
    <w:rsid w:val="00C943D4"/>
    <w:rsid w:val="00C947CE"/>
    <w:rsid w:val="00C94A5E"/>
    <w:rsid w:val="00C951C6"/>
    <w:rsid w:val="00C95AB9"/>
    <w:rsid w:val="00C9639D"/>
    <w:rsid w:val="00C96A38"/>
    <w:rsid w:val="00C96CD1"/>
    <w:rsid w:val="00C97226"/>
    <w:rsid w:val="00C973AB"/>
    <w:rsid w:val="00CA22FD"/>
    <w:rsid w:val="00CA3741"/>
    <w:rsid w:val="00CA4120"/>
    <w:rsid w:val="00CA4268"/>
    <w:rsid w:val="00CA7617"/>
    <w:rsid w:val="00CB1B46"/>
    <w:rsid w:val="00CB32E6"/>
    <w:rsid w:val="00CB33B0"/>
    <w:rsid w:val="00CB34A3"/>
    <w:rsid w:val="00CB3EBD"/>
    <w:rsid w:val="00CB3FB6"/>
    <w:rsid w:val="00CB4CEB"/>
    <w:rsid w:val="00CB5347"/>
    <w:rsid w:val="00CB611F"/>
    <w:rsid w:val="00CB6736"/>
    <w:rsid w:val="00CB7EBA"/>
    <w:rsid w:val="00CC00D8"/>
    <w:rsid w:val="00CC0FDB"/>
    <w:rsid w:val="00CC12B1"/>
    <w:rsid w:val="00CC16EE"/>
    <w:rsid w:val="00CC4002"/>
    <w:rsid w:val="00CC4C35"/>
    <w:rsid w:val="00CC4F88"/>
    <w:rsid w:val="00CC6037"/>
    <w:rsid w:val="00CC65EA"/>
    <w:rsid w:val="00CD205D"/>
    <w:rsid w:val="00CD2AA5"/>
    <w:rsid w:val="00CD3455"/>
    <w:rsid w:val="00CD3BB5"/>
    <w:rsid w:val="00CD5196"/>
    <w:rsid w:val="00CD76D9"/>
    <w:rsid w:val="00CE04F5"/>
    <w:rsid w:val="00CE1D20"/>
    <w:rsid w:val="00CE6850"/>
    <w:rsid w:val="00CE6BA1"/>
    <w:rsid w:val="00CF0BA1"/>
    <w:rsid w:val="00CF23E1"/>
    <w:rsid w:val="00CF3B0B"/>
    <w:rsid w:val="00CF425D"/>
    <w:rsid w:val="00CF4AD5"/>
    <w:rsid w:val="00CF5065"/>
    <w:rsid w:val="00CF6D3D"/>
    <w:rsid w:val="00CF730C"/>
    <w:rsid w:val="00CF7B2A"/>
    <w:rsid w:val="00D0023E"/>
    <w:rsid w:val="00D00AC1"/>
    <w:rsid w:val="00D01AD9"/>
    <w:rsid w:val="00D02341"/>
    <w:rsid w:val="00D03161"/>
    <w:rsid w:val="00D039F7"/>
    <w:rsid w:val="00D03E0E"/>
    <w:rsid w:val="00D061D6"/>
    <w:rsid w:val="00D1145A"/>
    <w:rsid w:val="00D1223F"/>
    <w:rsid w:val="00D1266C"/>
    <w:rsid w:val="00D142F6"/>
    <w:rsid w:val="00D146EF"/>
    <w:rsid w:val="00D155ED"/>
    <w:rsid w:val="00D156E0"/>
    <w:rsid w:val="00D15D2E"/>
    <w:rsid w:val="00D15DB1"/>
    <w:rsid w:val="00D2070A"/>
    <w:rsid w:val="00D21824"/>
    <w:rsid w:val="00D23B71"/>
    <w:rsid w:val="00D27DF2"/>
    <w:rsid w:val="00D27F1E"/>
    <w:rsid w:val="00D3269E"/>
    <w:rsid w:val="00D34B94"/>
    <w:rsid w:val="00D35A0E"/>
    <w:rsid w:val="00D366DE"/>
    <w:rsid w:val="00D37135"/>
    <w:rsid w:val="00D3757C"/>
    <w:rsid w:val="00D40A10"/>
    <w:rsid w:val="00D44826"/>
    <w:rsid w:val="00D507F2"/>
    <w:rsid w:val="00D52B33"/>
    <w:rsid w:val="00D5357A"/>
    <w:rsid w:val="00D540EC"/>
    <w:rsid w:val="00D55B03"/>
    <w:rsid w:val="00D56A1C"/>
    <w:rsid w:val="00D609A0"/>
    <w:rsid w:val="00D61D7B"/>
    <w:rsid w:val="00D654D5"/>
    <w:rsid w:val="00D7187A"/>
    <w:rsid w:val="00D71F40"/>
    <w:rsid w:val="00D72FCB"/>
    <w:rsid w:val="00D76043"/>
    <w:rsid w:val="00D7631C"/>
    <w:rsid w:val="00D76618"/>
    <w:rsid w:val="00D76CFB"/>
    <w:rsid w:val="00D77416"/>
    <w:rsid w:val="00D82BAA"/>
    <w:rsid w:val="00D83855"/>
    <w:rsid w:val="00D84639"/>
    <w:rsid w:val="00D853F9"/>
    <w:rsid w:val="00D86133"/>
    <w:rsid w:val="00D90626"/>
    <w:rsid w:val="00D90BEB"/>
    <w:rsid w:val="00D92DD5"/>
    <w:rsid w:val="00D94062"/>
    <w:rsid w:val="00D94415"/>
    <w:rsid w:val="00D9584B"/>
    <w:rsid w:val="00DA162D"/>
    <w:rsid w:val="00DA23C9"/>
    <w:rsid w:val="00DA2E16"/>
    <w:rsid w:val="00DA3039"/>
    <w:rsid w:val="00DA59A5"/>
    <w:rsid w:val="00DA5C49"/>
    <w:rsid w:val="00DA67D9"/>
    <w:rsid w:val="00DA74F3"/>
    <w:rsid w:val="00DA7EE9"/>
    <w:rsid w:val="00DB0986"/>
    <w:rsid w:val="00DB36C1"/>
    <w:rsid w:val="00DB634F"/>
    <w:rsid w:val="00DB6921"/>
    <w:rsid w:val="00DB7116"/>
    <w:rsid w:val="00DB73F3"/>
    <w:rsid w:val="00DB754C"/>
    <w:rsid w:val="00DC3826"/>
    <w:rsid w:val="00DC556F"/>
    <w:rsid w:val="00DC5576"/>
    <w:rsid w:val="00DD0E0E"/>
    <w:rsid w:val="00DD0F81"/>
    <w:rsid w:val="00DD2334"/>
    <w:rsid w:val="00DD46E4"/>
    <w:rsid w:val="00DD51A8"/>
    <w:rsid w:val="00DD545D"/>
    <w:rsid w:val="00DD55BD"/>
    <w:rsid w:val="00DD58B7"/>
    <w:rsid w:val="00DD63E6"/>
    <w:rsid w:val="00DD64AE"/>
    <w:rsid w:val="00DD7B30"/>
    <w:rsid w:val="00DE0537"/>
    <w:rsid w:val="00DE057B"/>
    <w:rsid w:val="00DE25D2"/>
    <w:rsid w:val="00DE2BC6"/>
    <w:rsid w:val="00DE3E9E"/>
    <w:rsid w:val="00DE6622"/>
    <w:rsid w:val="00DE7219"/>
    <w:rsid w:val="00DE744A"/>
    <w:rsid w:val="00DE7F4F"/>
    <w:rsid w:val="00DF3036"/>
    <w:rsid w:val="00DF3518"/>
    <w:rsid w:val="00DF39DD"/>
    <w:rsid w:val="00DF3E20"/>
    <w:rsid w:val="00E0163C"/>
    <w:rsid w:val="00E033E0"/>
    <w:rsid w:val="00E04EEA"/>
    <w:rsid w:val="00E1160C"/>
    <w:rsid w:val="00E11677"/>
    <w:rsid w:val="00E131BC"/>
    <w:rsid w:val="00E13270"/>
    <w:rsid w:val="00E13CB2"/>
    <w:rsid w:val="00E157AE"/>
    <w:rsid w:val="00E157C2"/>
    <w:rsid w:val="00E15A0F"/>
    <w:rsid w:val="00E172A5"/>
    <w:rsid w:val="00E17D77"/>
    <w:rsid w:val="00E203C3"/>
    <w:rsid w:val="00E22563"/>
    <w:rsid w:val="00E265ED"/>
    <w:rsid w:val="00E30E9A"/>
    <w:rsid w:val="00E32702"/>
    <w:rsid w:val="00E32969"/>
    <w:rsid w:val="00E37B7E"/>
    <w:rsid w:val="00E37FA3"/>
    <w:rsid w:val="00E404C4"/>
    <w:rsid w:val="00E4263A"/>
    <w:rsid w:val="00E42E50"/>
    <w:rsid w:val="00E43761"/>
    <w:rsid w:val="00E43D93"/>
    <w:rsid w:val="00E43EA2"/>
    <w:rsid w:val="00E46FE3"/>
    <w:rsid w:val="00E5070B"/>
    <w:rsid w:val="00E512FE"/>
    <w:rsid w:val="00E62318"/>
    <w:rsid w:val="00E624B2"/>
    <w:rsid w:val="00E62A6C"/>
    <w:rsid w:val="00E63FC0"/>
    <w:rsid w:val="00E71478"/>
    <w:rsid w:val="00E7168D"/>
    <w:rsid w:val="00E722E7"/>
    <w:rsid w:val="00E736EB"/>
    <w:rsid w:val="00E73A50"/>
    <w:rsid w:val="00E74908"/>
    <w:rsid w:val="00E75E48"/>
    <w:rsid w:val="00E76986"/>
    <w:rsid w:val="00E80EF0"/>
    <w:rsid w:val="00E81391"/>
    <w:rsid w:val="00E8151F"/>
    <w:rsid w:val="00E82A90"/>
    <w:rsid w:val="00E85012"/>
    <w:rsid w:val="00E875C5"/>
    <w:rsid w:val="00E90B85"/>
    <w:rsid w:val="00E922B1"/>
    <w:rsid w:val="00E9256F"/>
    <w:rsid w:val="00E92837"/>
    <w:rsid w:val="00E92F77"/>
    <w:rsid w:val="00E93F80"/>
    <w:rsid w:val="00E943CF"/>
    <w:rsid w:val="00E9737A"/>
    <w:rsid w:val="00EA03D7"/>
    <w:rsid w:val="00EA0D64"/>
    <w:rsid w:val="00EA2279"/>
    <w:rsid w:val="00EA5E0C"/>
    <w:rsid w:val="00EA7DFF"/>
    <w:rsid w:val="00EA7FBC"/>
    <w:rsid w:val="00EB0CD0"/>
    <w:rsid w:val="00EB0E6C"/>
    <w:rsid w:val="00EB5523"/>
    <w:rsid w:val="00EB598E"/>
    <w:rsid w:val="00EB6F7C"/>
    <w:rsid w:val="00EB7616"/>
    <w:rsid w:val="00EB7DDC"/>
    <w:rsid w:val="00EC0C27"/>
    <w:rsid w:val="00EC2397"/>
    <w:rsid w:val="00EC3212"/>
    <w:rsid w:val="00EC3A08"/>
    <w:rsid w:val="00EC484B"/>
    <w:rsid w:val="00EC572B"/>
    <w:rsid w:val="00EC5DFD"/>
    <w:rsid w:val="00EC5F90"/>
    <w:rsid w:val="00EC6ECD"/>
    <w:rsid w:val="00ED3371"/>
    <w:rsid w:val="00ED567B"/>
    <w:rsid w:val="00ED60EB"/>
    <w:rsid w:val="00ED7A5B"/>
    <w:rsid w:val="00EE1AB4"/>
    <w:rsid w:val="00EE2E54"/>
    <w:rsid w:val="00EE3779"/>
    <w:rsid w:val="00EE43B6"/>
    <w:rsid w:val="00EE7D12"/>
    <w:rsid w:val="00EF03E6"/>
    <w:rsid w:val="00EF1070"/>
    <w:rsid w:val="00EF2683"/>
    <w:rsid w:val="00EF6008"/>
    <w:rsid w:val="00F00CEA"/>
    <w:rsid w:val="00F01B53"/>
    <w:rsid w:val="00F03910"/>
    <w:rsid w:val="00F115C5"/>
    <w:rsid w:val="00F11D49"/>
    <w:rsid w:val="00F12E41"/>
    <w:rsid w:val="00F136DA"/>
    <w:rsid w:val="00F13EFD"/>
    <w:rsid w:val="00F13FC0"/>
    <w:rsid w:val="00F1602A"/>
    <w:rsid w:val="00F20BBE"/>
    <w:rsid w:val="00F22E43"/>
    <w:rsid w:val="00F23BC4"/>
    <w:rsid w:val="00F24658"/>
    <w:rsid w:val="00F306A7"/>
    <w:rsid w:val="00F30797"/>
    <w:rsid w:val="00F3147D"/>
    <w:rsid w:val="00F31A8D"/>
    <w:rsid w:val="00F32AD8"/>
    <w:rsid w:val="00F32F3F"/>
    <w:rsid w:val="00F334B2"/>
    <w:rsid w:val="00F33651"/>
    <w:rsid w:val="00F348EE"/>
    <w:rsid w:val="00F34B10"/>
    <w:rsid w:val="00F34D8B"/>
    <w:rsid w:val="00F3655C"/>
    <w:rsid w:val="00F40145"/>
    <w:rsid w:val="00F40A79"/>
    <w:rsid w:val="00F41624"/>
    <w:rsid w:val="00F41A27"/>
    <w:rsid w:val="00F41F9D"/>
    <w:rsid w:val="00F4338D"/>
    <w:rsid w:val="00F436D9"/>
    <w:rsid w:val="00F440D3"/>
    <w:rsid w:val="00F513CD"/>
    <w:rsid w:val="00F52C8E"/>
    <w:rsid w:val="00F549E5"/>
    <w:rsid w:val="00F57BD3"/>
    <w:rsid w:val="00F65274"/>
    <w:rsid w:val="00F6563D"/>
    <w:rsid w:val="00F6614C"/>
    <w:rsid w:val="00F73A43"/>
    <w:rsid w:val="00F74451"/>
    <w:rsid w:val="00F811DD"/>
    <w:rsid w:val="00F81883"/>
    <w:rsid w:val="00F82E56"/>
    <w:rsid w:val="00F82FD7"/>
    <w:rsid w:val="00F83F46"/>
    <w:rsid w:val="00F84D35"/>
    <w:rsid w:val="00F8549B"/>
    <w:rsid w:val="00F8785E"/>
    <w:rsid w:val="00F908E8"/>
    <w:rsid w:val="00F921F1"/>
    <w:rsid w:val="00F925C6"/>
    <w:rsid w:val="00F944ED"/>
    <w:rsid w:val="00F9722F"/>
    <w:rsid w:val="00F979F2"/>
    <w:rsid w:val="00FA1A96"/>
    <w:rsid w:val="00FA1D90"/>
    <w:rsid w:val="00FA26D2"/>
    <w:rsid w:val="00FA26FA"/>
    <w:rsid w:val="00FA3074"/>
    <w:rsid w:val="00FA4811"/>
    <w:rsid w:val="00FB0861"/>
    <w:rsid w:val="00FB14F2"/>
    <w:rsid w:val="00FB343A"/>
    <w:rsid w:val="00FB3E05"/>
    <w:rsid w:val="00FB55F5"/>
    <w:rsid w:val="00FC0804"/>
    <w:rsid w:val="00FC0EEF"/>
    <w:rsid w:val="00FC1437"/>
    <w:rsid w:val="00FC1E4E"/>
    <w:rsid w:val="00FC29A6"/>
    <w:rsid w:val="00FC30BC"/>
    <w:rsid w:val="00FC3B6D"/>
    <w:rsid w:val="00FD2973"/>
    <w:rsid w:val="00FD3032"/>
    <w:rsid w:val="00FD3298"/>
    <w:rsid w:val="00FD3A4E"/>
    <w:rsid w:val="00FD500C"/>
    <w:rsid w:val="00FE0231"/>
    <w:rsid w:val="00FE0407"/>
    <w:rsid w:val="00FE1F0D"/>
    <w:rsid w:val="00FE288F"/>
    <w:rsid w:val="00FE404F"/>
    <w:rsid w:val="00FE6A8E"/>
    <w:rsid w:val="00FE6E6C"/>
    <w:rsid w:val="00FF057E"/>
    <w:rsid w:val="00FF2094"/>
    <w:rsid w:val="00FF237F"/>
    <w:rsid w:val="00FF2BA7"/>
    <w:rsid w:val="00FF2F1C"/>
    <w:rsid w:val="00FF3483"/>
    <w:rsid w:val="00FF666D"/>
    <w:rsid w:val="00FF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21CCB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97202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link w:val="10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link w:val="80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6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1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5C4449"/>
    <w:rPr>
      <w:b/>
      <w:bCs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7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"/>
    <w:semiHidden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1">
    <w:name w:val="toc 8"/>
    <w:basedOn w:val="11"/>
    <w:semiHidden/>
    <w:rsid w:val="005C4449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1"/>
    <w:semiHidden/>
    <w:rsid w:val="005C4449"/>
    <w:pPr>
      <w:ind w:left="1418" w:hanging="1418"/>
    </w:pPr>
  </w:style>
  <w:style w:type="paragraph" w:styleId="31">
    <w:name w:val="toc 3"/>
    <w:basedOn w:val="22"/>
    <w:semiHidden/>
    <w:rsid w:val="005C4449"/>
    <w:pPr>
      <w:ind w:left="1134" w:hanging="1134"/>
    </w:pPr>
  </w:style>
  <w:style w:type="paragraph" w:styleId="22">
    <w:name w:val="toc 2"/>
    <w:basedOn w:val="11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3">
    <w:name w:val="index 2"/>
    <w:basedOn w:val="12"/>
    <w:semiHidden/>
    <w:rsid w:val="005C4449"/>
    <w:pPr>
      <w:ind w:left="284"/>
    </w:pPr>
  </w:style>
  <w:style w:type="paragraph" w:styleId="12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4">
    <w:name w:val="List Number 2"/>
    <w:basedOn w:val="ae"/>
    <w:rsid w:val="005C4449"/>
    <w:pPr>
      <w:ind w:left="851"/>
    </w:pPr>
  </w:style>
  <w:style w:type="character" w:styleId="af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f0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link w:val="TACChar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5C4449"/>
    <w:pPr>
      <w:keepLines/>
      <w:ind w:left="1135" w:hanging="851"/>
    </w:pPr>
  </w:style>
  <w:style w:type="paragraph" w:styleId="90">
    <w:name w:val="toc 9"/>
    <w:basedOn w:val="81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5">
    <w:name w:val="List Bullet 2"/>
    <w:basedOn w:val="af1"/>
    <w:rsid w:val="005C4449"/>
    <w:pPr>
      <w:ind w:left="851"/>
    </w:pPr>
  </w:style>
  <w:style w:type="paragraph" w:styleId="32">
    <w:name w:val="List Bullet 3"/>
    <w:basedOn w:val="25"/>
    <w:rsid w:val="005C4449"/>
    <w:pPr>
      <w:ind w:left="1135"/>
    </w:pPr>
  </w:style>
  <w:style w:type="paragraph" w:styleId="ae">
    <w:name w:val="List Number"/>
    <w:basedOn w:val="af2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link w:val="TANChar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6">
    <w:name w:val="List 2"/>
    <w:basedOn w:val="af2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/>
    </w:rPr>
  </w:style>
  <w:style w:type="paragraph" w:styleId="33">
    <w:name w:val="List 3"/>
    <w:basedOn w:val="26"/>
    <w:rsid w:val="005C4449"/>
    <w:pPr>
      <w:ind w:left="1135"/>
    </w:pPr>
  </w:style>
  <w:style w:type="paragraph" w:styleId="41">
    <w:name w:val="List 4"/>
    <w:basedOn w:val="33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2">
    <w:name w:val="List"/>
    <w:basedOn w:val="a"/>
    <w:rsid w:val="005C4449"/>
    <w:pPr>
      <w:ind w:left="568" w:hanging="284"/>
    </w:pPr>
  </w:style>
  <w:style w:type="paragraph" w:styleId="af1">
    <w:name w:val="List Bullet"/>
    <w:basedOn w:val="af2"/>
    <w:rsid w:val="005C4449"/>
  </w:style>
  <w:style w:type="paragraph" w:styleId="42">
    <w:name w:val="List Bullet 4"/>
    <w:basedOn w:val="32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2"/>
    <w:rsid w:val="005C4449"/>
  </w:style>
  <w:style w:type="paragraph" w:customStyle="1" w:styleId="B2">
    <w:name w:val="B2"/>
    <w:basedOn w:val="26"/>
    <w:rsid w:val="005C4449"/>
  </w:style>
  <w:style w:type="paragraph" w:customStyle="1" w:styleId="B3">
    <w:name w:val="B3"/>
    <w:basedOn w:val="33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3">
    <w:name w:val="footer"/>
    <w:basedOn w:val="a5"/>
    <w:link w:val="af4"/>
    <w:uiPriority w:val="99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5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rsid w:val="00BA3A53"/>
    <w:rPr>
      <w:color w:val="800080"/>
      <w:u w:val="single"/>
    </w:rPr>
  </w:style>
  <w:style w:type="character" w:customStyle="1" w:styleId="TACChar">
    <w:name w:val="TAC Char"/>
    <w:link w:val="TAC"/>
    <w:rsid w:val="003E0112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rsid w:val="003E0112"/>
    <w:rPr>
      <w:rFonts w:ascii="Arial" w:hAnsi="Arial" w:cs="Arial"/>
      <w:b/>
      <w:bCs/>
      <w:sz w:val="18"/>
      <w:szCs w:val="18"/>
      <w:lang w:val="en-GB"/>
    </w:rPr>
  </w:style>
  <w:style w:type="character" w:customStyle="1" w:styleId="TALCar">
    <w:name w:val="TAL Car"/>
    <w:link w:val="TAL"/>
    <w:locked/>
    <w:rsid w:val="001456C1"/>
    <w:rPr>
      <w:rFonts w:ascii="Arial" w:hAnsi="Arial" w:cs="Arial"/>
      <w:sz w:val="18"/>
      <w:szCs w:val="18"/>
      <w:lang w:val="en-GB"/>
    </w:rPr>
  </w:style>
  <w:style w:type="character" w:customStyle="1" w:styleId="a6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5"/>
    <w:rsid w:val="00D1223F"/>
    <w:rPr>
      <w:rFonts w:ascii="Arial" w:hAnsi="Arial" w:cs="Arial"/>
      <w:b/>
      <w:bCs/>
      <w:noProof/>
      <w:sz w:val="18"/>
      <w:szCs w:val="18"/>
      <w:lang w:val="en-GB"/>
    </w:rPr>
  </w:style>
  <w:style w:type="character" w:customStyle="1" w:styleId="af4">
    <w:name w:val="フッター (文字)"/>
    <w:link w:val="af3"/>
    <w:uiPriority w:val="99"/>
    <w:rsid w:val="00BB3C52"/>
    <w:rPr>
      <w:rFonts w:ascii="Arial" w:hAnsi="Arial" w:cs="Arial"/>
      <w:b/>
      <w:bCs/>
      <w:i/>
      <w:iCs/>
      <w:noProof/>
      <w:sz w:val="18"/>
      <w:szCs w:val="18"/>
      <w:lang w:val="en-GB"/>
    </w:rPr>
  </w:style>
  <w:style w:type="character" w:customStyle="1" w:styleId="THChar">
    <w:name w:val="TH Char"/>
    <w:link w:val="TH"/>
    <w:rsid w:val="00AE4EF5"/>
    <w:rPr>
      <w:rFonts w:ascii="Arial" w:hAnsi="Arial" w:cs="Arial"/>
      <w:b/>
      <w:bCs/>
      <w:lang w:val="en-GB"/>
    </w:rPr>
  </w:style>
  <w:style w:type="character" w:customStyle="1" w:styleId="10">
    <w:name w:val="見出し 1 (文字)"/>
    <w:link w:val="1"/>
    <w:rsid w:val="007B5687"/>
    <w:rPr>
      <w:rFonts w:ascii="Arial" w:hAnsi="Arial" w:cs="Arial"/>
      <w:sz w:val="36"/>
      <w:szCs w:val="36"/>
      <w:lang w:val="en-GB"/>
    </w:rPr>
  </w:style>
  <w:style w:type="character" w:customStyle="1" w:styleId="30">
    <w:name w:val="見出し 3 (文字)"/>
    <w:link w:val="3"/>
    <w:rsid w:val="006B787A"/>
    <w:rPr>
      <w:rFonts w:ascii="Arial" w:hAnsi="Arial" w:cs="Arial"/>
      <w:sz w:val="28"/>
      <w:szCs w:val="28"/>
      <w:lang w:val="en-GB"/>
    </w:rPr>
  </w:style>
  <w:style w:type="character" w:customStyle="1" w:styleId="a4">
    <w:name w:val="本文 (文字)"/>
    <w:link w:val="a3"/>
    <w:rsid w:val="00EA5E0C"/>
    <w:rPr>
      <w:i/>
    </w:rPr>
  </w:style>
  <w:style w:type="character" w:customStyle="1" w:styleId="20">
    <w:name w:val="見出し 2 (文字)"/>
    <w:link w:val="2"/>
    <w:rsid w:val="00DB0986"/>
    <w:rPr>
      <w:rFonts w:ascii="Arial" w:hAnsi="Arial" w:cs="Arial"/>
      <w:sz w:val="32"/>
      <w:szCs w:val="32"/>
      <w:lang w:val="en-GB"/>
    </w:rPr>
  </w:style>
  <w:style w:type="character" w:customStyle="1" w:styleId="80">
    <w:name w:val="見出し 8 (文字)"/>
    <w:link w:val="8"/>
    <w:rsid w:val="00DB0986"/>
    <w:rPr>
      <w:rFonts w:ascii="Arial" w:hAnsi="Arial" w:cs="Arial"/>
      <w:sz w:val="36"/>
      <w:szCs w:val="36"/>
      <w:lang w:val="en-GB"/>
    </w:rPr>
  </w:style>
  <w:style w:type="character" w:customStyle="1" w:styleId="CRCoverPageChar">
    <w:name w:val="CR Cover Page Char"/>
    <w:link w:val="CRCoverPage"/>
    <w:rsid w:val="00DB0986"/>
    <w:rPr>
      <w:rFonts w:ascii="Arial" w:hAnsi="Arial"/>
      <w:lang w:val="en-GB" w:eastAsia="en-US"/>
    </w:rPr>
  </w:style>
  <w:style w:type="paragraph" w:styleId="af7">
    <w:name w:val="Document Map"/>
    <w:basedOn w:val="a"/>
    <w:link w:val="af8"/>
    <w:rsid w:val="00EC3A08"/>
    <w:rPr>
      <w:rFonts w:ascii="ＭＳ 明朝"/>
      <w:sz w:val="24"/>
      <w:szCs w:val="24"/>
    </w:rPr>
  </w:style>
  <w:style w:type="character" w:customStyle="1" w:styleId="af8">
    <w:name w:val="見出しマップ (文字)"/>
    <w:link w:val="af7"/>
    <w:rsid w:val="00EC3A08"/>
    <w:rPr>
      <w:rFonts w:ascii="ＭＳ 明朝"/>
      <w:sz w:val="24"/>
      <w:szCs w:val="24"/>
      <w:lang w:val="en-GB"/>
    </w:rPr>
  </w:style>
  <w:style w:type="paragraph" w:customStyle="1" w:styleId="Guidance">
    <w:name w:val="Guidance"/>
    <w:basedOn w:val="a"/>
    <w:link w:val="GuidanceChar"/>
    <w:rsid w:val="00F24658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rsid w:val="00F24658"/>
    <w:rPr>
      <w:rFonts w:ascii="Arial" w:hAnsi="Arial"/>
      <w:sz w:val="18"/>
      <w:lang w:val="x-none" w:eastAsia="en-US"/>
    </w:rPr>
  </w:style>
  <w:style w:type="character" w:customStyle="1" w:styleId="GuidanceChar">
    <w:name w:val="Guidance Char"/>
    <w:link w:val="Guidance"/>
    <w:rsid w:val="00F24658"/>
    <w:rPr>
      <w:rFonts w:eastAsia="SimSun"/>
      <w:i/>
      <w:color w:val="0000FF"/>
      <w:lang w:val="x-none" w:eastAsia="en-US"/>
    </w:rPr>
  </w:style>
  <w:style w:type="character" w:customStyle="1" w:styleId="TANChar">
    <w:name w:val="TAN Char"/>
    <w:basedOn w:val="TALCar"/>
    <w:link w:val="TAN"/>
    <w:rsid w:val="00320140"/>
    <w:rPr>
      <w:rFonts w:ascii="Arial" w:hAnsi="Arial" w:cs="Arial"/>
      <w:sz w:val="18"/>
      <w:szCs w:val="18"/>
      <w:lang w:val="en-GB"/>
    </w:rPr>
  </w:style>
  <w:style w:type="character" w:customStyle="1" w:styleId="NOChar">
    <w:name w:val="NO Char"/>
    <w:link w:val="NO"/>
    <w:rsid w:val="00BA2F08"/>
    <w:rPr>
      <w:lang w:val="en-GB"/>
    </w:rPr>
  </w:style>
  <w:style w:type="paragraph" w:customStyle="1" w:styleId="27">
    <w:name w:val="行間詰め2"/>
    <w:uiPriority w:val="1"/>
    <w:qFormat/>
    <w:rsid w:val="00BA2F08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/>
    </w:rPr>
  </w:style>
  <w:style w:type="paragraph" w:styleId="af9">
    <w:name w:val="List Paragraph"/>
    <w:basedOn w:val="a"/>
    <w:uiPriority w:val="34"/>
    <w:qFormat/>
    <w:rsid w:val="007A7CAF"/>
    <w:pPr>
      <w:ind w:leftChars="400"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Yu Gothic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9EA3F-B33F-FC48-832C-1C743018D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422</TotalTime>
  <Pages>2</Pages>
  <Words>1105</Words>
  <Characters>6302</Characters>
  <Application>Microsoft Macintosh Word</Application>
  <DocSecurity>0</DocSecurity>
  <Lines>52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7393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木原　賢一(SBM 渉外本部)</cp:lastModifiedBy>
  <cp:revision>33</cp:revision>
  <cp:lastPrinted>2015-10-05T00:25:00Z</cp:lastPrinted>
  <dcterms:created xsi:type="dcterms:W3CDTF">2017-03-02T02:25:00Z</dcterms:created>
  <dcterms:modified xsi:type="dcterms:W3CDTF">2017-03-23T00:11:00Z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